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C2D33" w14:textId="77777777" w:rsidR="00657AB5" w:rsidRPr="00FE1E01" w:rsidRDefault="00657AB5" w:rsidP="00DD6D49">
      <w:pPr>
        <w:rPr>
          <w:rFonts w:ascii="Open Sans" w:hAnsi="Open Sans" w:cs="Open Sans"/>
          <w:b/>
          <w:bCs/>
          <w:color w:val="000000"/>
          <w:sz w:val="20"/>
          <w:szCs w:val="20"/>
        </w:rPr>
      </w:pPr>
    </w:p>
    <w:p w14:paraId="170EE827" w14:textId="77777777" w:rsidR="00657AB5" w:rsidRPr="00FE1E01" w:rsidRDefault="00511AF0" w:rsidP="0045653A">
      <w:pPr>
        <w:pStyle w:val="Heading1"/>
        <w:jc w:val="left"/>
        <w:rPr>
          <w:rFonts w:ascii="Open Sans" w:hAnsi="Open Sans" w:cs="Open Sans"/>
          <w:color w:val="000000"/>
          <w:sz w:val="20"/>
          <w:szCs w:val="20"/>
        </w:rPr>
      </w:pPr>
      <w:r w:rsidRPr="00FE1E01">
        <w:rPr>
          <w:rFonts w:ascii="Open Sans" w:hAnsi="Open Sans" w:cs="Open Sans"/>
          <w:color w:val="000000"/>
          <w:sz w:val="20"/>
          <w:szCs w:val="20"/>
        </w:rPr>
        <w:t>Job Description</w:t>
      </w:r>
      <w:r w:rsidR="00657AB5" w:rsidRPr="00FE1E01">
        <w:rPr>
          <w:rFonts w:ascii="Open Sans" w:hAnsi="Open Sans" w:cs="Open Sans"/>
          <w:color w:val="000000"/>
          <w:sz w:val="20"/>
          <w:szCs w:val="20"/>
        </w:rPr>
        <w:t xml:space="preserve"> </w:t>
      </w:r>
      <w:r w:rsidRPr="00FE1E01">
        <w:rPr>
          <w:rFonts w:ascii="Open Sans" w:hAnsi="Open Sans" w:cs="Open Sans"/>
          <w:color w:val="000000"/>
          <w:sz w:val="20"/>
          <w:szCs w:val="20"/>
        </w:rPr>
        <w:t>and Person Specification</w:t>
      </w:r>
    </w:p>
    <w:p w14:paraId="31ECE5ED" w14:textId="77777777" w:rsidR="00511AF0" w:rsidRPr="00FE1E01" w:rsidRDefault="00511AF0" w:rsidP="00511AF0">
      <w:pPr>
        <w:tabs>
          <w:tab w:val="left" w:pos="2280"/>
        </w:tabs>
        <w:ind w:left="2160" w:hanging="2160"/>
        <w:jc w:val="both"/>
        <w:rPr>
          <w:rFonts w:ascii="Open Sans" w:hAnsi="Open Sans" w:cs="Open Sans"/>
          <w:b/>
          <w:bCs/>
          <w:color w:val="000000"/>
          <w:sz w:val="20"/>
          <w:szCs w:val="20"/>
        </w:rPr>
      </w:pPr>
    </w:p>
    <w:p w14:paraId="683D930E" w14:textId="6488FB70" w:rsidR="00511AF0" w:rsidRPr="00FE1E01" w:rsidRDefault="00511AF0" w:rsidP="001A6D04">
      <w:pPr>
        <w:tabs>
          <w:tab w:val="left" w:pos="2280"/>
        </w:tabs>
        <w:ind w:left="2160" w:hanging="2160"/>
        <w:jc w:val="both"/>
        <w:rPr>
          <w:rFonts w:ascii="Open Sans" w:hAnsi="Open Sans" w:cs="Open Sans"/>
          <w:b/>
          <w:bCs/>
          <w:color w:val="000000"/>
          <w:sz w:val="20"/>
          <w:szCs w:val="20"/>
        </w:rPr>
      </w:pPr>
      <w:r w:rsidRPr="00FE1E01">
        <w:rPr>
          <w:rFonts w:ascii="Open Sans" w:hAnsi="Open Sans" w:cs="Open Sans"/>
          <w:b/>
          <w:bCs/>
          <w:color w:val="000000"/>
          <w:sz w:val="20"/>
          <w:szCs w:val="20"/>
        </w:rPr>
        <w:t>Job Title</w:t>
      </w:r>
      <w:r w:rsidR="001A6D04" w:rsidRPr="00FE1E01">
        <w:rPr>
          <w:rFonts w:ascii="Open Sans" w:hAnsi="Open Sans" w:cs="Open Sans"/>
          <w:b/>
          <w:bCs/>
          <w:color w:val="000000"/>
          <w:sz w:val="20"/>
          <w:szCs w:val="20"/>
        </w:rPr>
        <w:t xml:space="preserve">: </w:t>
      </w:r>
      <w:r w:rsidR="00944BA9">
        <w:rPr>
          <w:rFonts w:ascii="Open Sans" w:hAnsi="Open Sans" w:cs="Open Sans"/>
          <w:b/>
          <w:bCs/>
          <w:color w:val="000000"/>
          <w:sz w:val="20"/>
          <w:szCs w:val="20"/>
        </w:rPr>
        <w:t>Agency Decision Maker</w:t>
      </w:r>
    </w:p>
    <w:p w14:paraId="1D3F77C0" w14:textId="77777777" w:rsidR="00E518F0" w:rsidRPr="00FE1E01" w:rsidRDefault="00E518F0" w:rsidP="001A6D04">
      <w:pPr>
        <w:tabs>
          <w:tab w:val="left" w:pos="2280"/>
        </w:tabs>
        <w:ind w:left="2160" w:hanging="2160"/>
        <w:jc w:val="both"/>
        <w:rPr>
          <w:rFonts w:ascii="Open Sans" w:hAnsi="Open Sans" w:cs="Open Sans"/>
          <w:b/>
          <w:bCs/>
          <w:color w:val="000000"/>
          <w:sz w:val="20"/>
          <w:szCs w:val="20"/>
        </w:rPr>
      </w:pPr>
    </w:p>
    <w:p w14:paraId="26E1B74D" w14:textId="4FA6BD1A" w:rsidR="00511AF0" w:rsidRPr="00EE2986" w:rsidRDefault="00511AF0" w:rsidP="00511AF0">
      <w:pPr>
        <w:rPr>
          <w:rFonts w:ascii="Open Sans" w:hAnsi="Open Sans" w:cs="Open Sans"/>
          <w:b/>
          <w:bCs/>
          <w:sz w:val="20"/>
          <w:szCs w:val="20"/>
        </w:rPr>
      </w:pPr>
      <w:r w:rsidRPr="00FE1E01">
        <w:rPr>
          <w:rFonts w:ascii="Open Sans" w:hAnsi="Open Sans" w:cs="Open Sans"/>
          <w:b/>
          <w:bCs/>
          <w:color w:val="000000"/>
          <w:sz w:val="20"/>
          <w:szCs w:val="20"/>
        </w:rPr>
        <w:t xml:space="preserve">Accountable </w:t>
      </w:r>
      <w:r w:rsidRPr="00EE2986">
        <w:rPr>
          <w:rFonts w:ascii="Open Sans" w:hAnsi="Open Sans" w:cs="Open Sans"/>
          <w:b/>
          <w:bCs/>
          <w:sz w:val="20"/>
          <w:szCs w:val="20"/>
        </w:rPr>
        <w:t>to:</w:t>
      </w:r>
      <w:r w:rsidR="00364ACE" w:rsidRPr="00EE2986">
        <w:rPr>
          <w:rFonts w:ascii="Open Sans" w:hAnsi="Open Sans" w:cs="Open Sans"/>
          <w:b/>
          <w:bCs/>
          <w:sz w:val="20"/>
          <w:szCs w:val="20"/>
        </w:rPr>
        <w:t xml:space="preserve"> </w:t>
      </w:r>
      <w:r w:rsidR="002D0285">
        <w:rPr>
          <w:rFonts w:ascii="Open Sans" w:hAnsi="Open Sans" w:cs="Open Sans"/>
          <w:b/>
          <w:bCs/>
          <w:sz w:val="20"/>
          <w:szCs w:val="20"/>
        </w:rPr>
        <w:t>Chief Operating Officer</w:t>
      </w:r>
    </w:p>
    <w:p w14:paraId="3C41C171" w14:textId="77777777" w:rsidR="00511AF0" w:rsidRPr="00EE2986" w:rsidRDefault="00511AF0" w:rsidP="00511AF0">
      <w:pPr>
        <w:rPr>
          <w:rFonts w:ascii="Open Sans" w:hAnsi="Open Sans" w:cs="Open Sans"/>
          <w:sz w:val="20"/>
          <w:szCs w:val="20"/>
        </w:rPr>
      </w:pPr>
    </w:p>
    <w:p w14:paraId="3869E90C" w14:textId="4E0BAA16" w:rsidR="00657AB5" w:rsidRPr="00EE2986" w:rsidRDefault="00944BA9" w:rsidP="0045653A">
      <w:pPr>
        <w:tabs>
          <w:tab w:val="center" w:pos="5233"/>
          <w:tab w:val="left" w:pos="9000"/>
        </w:tabs>
        <w:rPr>
          <w:rFonts w:ascii="Open Sans" w:hAnsi="Open Sans" w:cs="Open Sans"/>
          <w:b/>
          <w:bCs/>
          <w:sz w:val="20"/>
          <w:szCs w:val="20"/>
        </w:rPr>
      </w:pPr>
      <w:r w:rsidRPr="00EE2986">
        <w:rPr>
          <w:rFonts w:ascii="Open Sans" w:hAnsi="Open Sans" w:cs="Open Sans"/>
          <w:b/>
          <w:bCs/>
          <w:sz w:val="20"/>
          <w:szCs w:val="20"/>
        </w:rPr>
        <w:t>This post is based</w:t>
      </w:r>
      <w:r w:rsidR="00F86A0F">
        <w:rPr>
          <w:rFonts w:ascii="Open Sans" w:hAnsi="Open Sans" w:cs="Open Sans"/>
          <w:b/>
          <w:bCs/>
          <w:sz w:val="20"/>
          <w:szCs w:val="20"/>
        </w:rPr>
        <w:t xml:space="preserve"> at</w:t>
      </w:r>
      <w:r w:rsidR="00AE3ABB">
        <w:rPr>
          <w:rFonts w:ascii="Open Sans" w:hAnsi="Open Sans" w:cs="Open Sans"/>
          <w:b/>
          <w:bCs/>
          <w:sz w:val="20"/>
          <w:szCs w:val="20"/>
        </w:rPr>
        <w:t xml:space="preserve"> Central Office or</w:t>
      </w:r>
      <w:r w:rsidR="002D0285">
        <w:rPr>
          <w:rFonts w:ascii="Open Sans" w:hAnsi="Open Sans" w:cs="Open Sans"/>
          <w:b/>
          <w:bCs/>
          <w:sz w:val="20"/>
          <w:szCs w:val="20"/>
        </w:rPr>
        <w:t xml:space="preserve"> Remote Working</w:t>
      </w:r>
      <w:r w:rsidR="0045653A" w:rsidRPr="00EE2986">
        <w:rPr>
          <w:rFonts w:ascii="Open Sans" w:hAnsi="Open Sans" w:cs="Open Sans"/>
          <w:b/>
          <w:bCs/>
          <w:sz w:val="20"/>
          <w:szCs w:val="20"/>
        </w:rPr>
        <w:tab/>
      </w:r>
    </w:p>
    <w:p w14:paraId="521E462D" w14:textId="77777777" w:rsidR="00657AB5" w:rsidRPr="00EE2986" w:rsidRDefault="00657AB5" w:rsidP="00FD6C47">
      <w:pPr>
        <w:pBdr>
          <w:bottom w:val="thinThickSmallGap" w:sz="24" w:space="0" w:color="auto"/>
        </w:pBdr>
        <w:jc w:val="center"/>
        <w:rPr>
          <w:rFonts w:ascii="Open Sans" w:hAnsi="Open Sans" w:cs="Open Sans"/>
          <w:b/>
          <w:bCs/>
          <w:sz w:val="20"/>
          <w:szCs w:val="20"/>
        </w:rPr>
      </w:pPr>
    </w:p>
    <w:p w14:paraId="6E771DDD" w14:textId="77777777" w:rsidR="00511AF0" w:rsidRPr="00EE2986" w:rsidRDefault="00511AF0">
      <w:pPr>
        <w:pStyle w:val="Heading2"/>
        <w:rPr>
          <w:rFonts w:ascii="Open Sans" w:hAnsi="Open Sans" w:cs="Open Sans"/>
          <w:sz w:val="20"/>
          <w:szCs w:val="20"/>
        </w:rPr>
      </w:pPr>
    </w:p>
    <w:p w14:paraId="6AC1883D" w14:textId="77777777" w:rsidR="00657AB5" w:rsidRPr="00EE2986" w:rsidRDefault="006411F7">
      <w:pPr>
        <w:pStyle w:val="Heading2"/>
        <w:rPr>
          <w:rFonts w:ascii="Open Sans" w:hAnsi="Open Sans" w:cs="Open Sans"/>
          <w:sz w:val="20"/>
          <w:szCs w:val="20"/>
        </w:rPr>
      </w:pPr>
      <w:r w:rsidRPr="00EE2986">
        <w:rPr>
          <w:rFonts w:ascii="Open Sans" w:hAnsi="Open Sans" w:cs="Open Sans"/>
          <w:sz w:val="20"/>
          <w:szCs w:val="20"/>
        </w:rPr>
        <w:t>Nugent</w:t>
      </w:r>
    </w:p>
    <w:p w14:paraId="1D948E2A" w14:textId="77777777" w:rsidR="00511AF0" w:rsidRPr="00EE2986" w:rsidRDefault="00511AF0" w:rsidP="00511AF0">
      <w:pPr>
        <w:rPr>
          <w:rFonts w:ascii="Open Sans" w:hAnsi="Open Sans" w:cs="Open Sans"/>
          <w:sz w:val="20"/>
          <w:szCs w:val="20"/>
        </w:rPr>
      </w:pPr>
    </w:p>
    <w:p w14:paraId="671E9A5A" w14:textId="77777777" w:rsidR="00511AF0" w:rsidRPr="00EE2986" w:rsidRDefault="006411F7" w:rsidP="00511AF0">
      <w:pPr>
        <w:pStyle w:val="Default"/>
        <w:rPr>
          <w:rFonts w:ascii="Open Sans" w:hAnsi="Open Sans" w:cs="Open Sans"/>
          <w:color w:val="auto"/>
          <w:sz w:val="20"/>
          <w:szCs w:val="20"/>
        </w:rPr>
      </w:pPr>
      <w:r w:rsidRPr="00EE2986">
        <w:rPr>
          <w:rFonts w:ascii="Open Sans" w:hAnsi="Open Sans" w:cs="Open Sans"/>
          <w:color w:val="auto"/>
          <w:sz w:val="20"/>
          <w:szCs w:val="20"/>
        </w:rPr>
        <w:t>The origins of Nugent</w:t>
      </w:r>
      <w:r w:rsidR="00511AF0" w:rsidRPr="00EE2986">
        <w:rPr>
          <w:rFonts w:ascii="Open Sans" w:hAnsi="Open Sans" w:cs="Open Sans"/>
          <w:color w:val="auto"/>
          <w:sz w:val="20"/>
          <w:szCs w:val="20"/>
        </w:rPr>
        <w:t xml:space="preserve"> date back to the 1800’s and the pi</w:t>
      </w:r>
      <w:bookmarkStart w:id="0" w:name="_GoBack"/>
      <w:bookmarkEnd w:id="0"/>
      <w:r w:rsidR="00511AF0" w:rsidRPr="00EE2986">
        <w:rPr>
          <w:rFonts w:ascii="Open Sans" w:hAnsi="Open Sans" w:cs="Open Sans"/>
          <w:color w:val="auto"/>
          <w:sz w:val="20"/>
          <w:szCs w:val="20"/>
        </w:rPr>
        <w:t>oneering work of Father James Nugent (1822-1905) in relation to child welfare, relief from poverty and social reform. The work of Father Nugent had a dramatic impact on the lives of thousands of vulnerable people and his work continues</w:t>
      </w:r>
      <w:r w:rsidRPr="00EE2986">
        <w:rPr>
          <w:rFonts w:ascii="Open Sans" w:hAnsi="Open Sans" w:cs="Open Sans"/>
          <w:color w:val="auto"/>
          <w:sz w:val="20"/>
          <w:szCs w:val="20"/>
        </w:rPr>
        <w:t xml:space="preserve"> to this day through Nugent</w:t>
      </w:r>
      <w:r w:rsidR="00511AF0" w:rsidRPr="00EE2986">
        <w:rPr>
          <w:rFonts w:ascii="Open Sans" w:hAnsi="Open Sans" w:cs="Open Sans"/>
          <w:color w:val="auto"/>
          <w:sz w:val="20"/>
          <w:szCs w:val="20"/>
        </w:rPr>
        <w:t xml:space="preserve">. We are the social welfare arm of the Catholic Archdiocese of Liverpool. </w:t>
      </w:r>
    </w:p>
    <w:p w14:paraId="1C145846" w14:textId="77777777" w:rsidR="00511AF0" w:rsidRPr="00EE2986" w:rsidRDefault="00511AF0" w:rsidP="00511AF0">
      <w:pPr>
        <w:pStyle w:val="Default"/>
        <w:rPr>
          <w:rFonts w:ascii="Open Sans" w:hAnsi="Open Sans" w:cs="Open Sans"/>
          <w:color w:val="auto"/>
          <w:sz w:val="20"/>
          <w:szCs w:val="20"/>
        </w:rPr>
      </w:pPr>
    </w:p>
    <w:p w14:paraId="538B2648" w14:textId="77777777" w:rsidR="00511AF0" w:rsidRPr="00EE2986" w:rsidRDefault="006411F7" w:rsidP="00511AF0">
      <w:pPr>
        <w:pStyle w:val="Default"/>
        <w:rPr>
          <w:rFonts w:ascii="Open Sans" w:hAnsi="Open Sans" w:cs="Open Sans"/>
          <w:color w:val="auto"/>
          <w:sz w:val="20"/>
          <w:szCs w:val="20"/>
        </w:rPr>
      </w:pPr>
      <w:r w:rsidRPr="00EE2986">
        <w:rPr>
          <w:rFonts w:ascii="Open Sans" w:hAnsi="Open Sans" w:cs="Open Sans"/>
          <w:color w:val="auto"/>
          <w:sz w:val="20"/>
          <w:szCs w:val="20"/>
        </w:rPr>
        <w:t>Today, Nugent</w:t>
      </w:r>
      <w:r w:rsidR="00511AF0" w:rsidRPr="00EE2986">
        <w:rPr>
          <w:rFonts w:ascii="Open Sans" w:hAnsi="Open Sans" w:cs="Open Sans"/>
          <w:color w:val="auto"/>
          <w:sz w:val="20"/>
          <w:szCs w:val="20"/>
        </w:rPr>
        <w:t xml:space="preserve"> offers a diverse range of support to adults and children in Merseyside through our schools, care homes, community and social work services and social enterprise. As a health and social care provider, we work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 </w:t>
      </w:r>
    </w:p>
    <w:p w14:paraId="1C48827B" w14:textId="77777777" w:rsidR="00511AF0" w:rsidRPr="00EE2986" w:rsidRDefault="00511AF0" w:rsidP="00511AF0">
      <w:pPr>
        <w:pStyle w:val="Default"/>
        <w:rPr>
          <w:rFonts w:ascii="Open Sans" w:hAnsi="Open Sans" w:cs="Open Sans"/>
          <w:color w:val="auto"/>
          <w:sz w:val="20"/>
          <w:szCs w:val="20"/>
        </w:rPr>
      </w:pPr>
    </w:p>
    <w:p w14:paraId="24C278DC" w14:textId="77777777" w:rsidR="00511AF0" w:rsidRPr="00EE2986" w:rsidRDefault="006411F7" w:rsidP="00511AF0">
      <w:pPr>
        <w:rPr>
          <w:rFonts w:ascii="Open Sans" w:hAnsi="Open Sans" w:cs="Open Sans"/>
          <w:sz w:val="20"/>
          <w:szCs w:val="20"/>
        </w:rPr>
      </w:pPr>
      <w:r w:rsidRPr="00EE2986">
        <w:rPr>
          <w:rFonts w:ascii="Open Sans" w:hAnsi="Open Sans" w:cs="Open Sans"/>
          <w:sz w:val="20"/>
          <w:szCs w:val="20"/>
        </w:rPr>
        <w:t>Nugent</w:t>
      </w:r>
      <w:r w:rsidR="00511AF0" w:rsidRPr="00EE2986">
        <w:rPr>
          <w:rFonts w:ascii="Open Sans" w:hAnsi="Open Sans" w:cs="Open Sans"/>
          <w:sz w:val="20"/>
          <w:szCs w:val="20"/>
        </w:rPr>
        <w:t xml:space="preserve"> supports on average 6,000 people each year. We are a major employer in the area, employing 650 staff and supporting 350 volunteers. We courageously advocate on issues of justice and fairness.</w:t>
      </w:r>
    </w:p>
    <w:p w14:paraId="53A35109" w14:textId="77777777" w:rsidR="00511AF0" w:rsidRPr="00EE2986" w:rsidRDefault="00511AF0" w:rsidP="00511AF0">
      <w:pPr>
        <w:pStyle w:val="Default"/>
        <w:rPr>
          <w:rFonts w:ascii="Open Sans" w:hAnsi="Open Sans" w:cs="Open Sans"/>
          <w:color w:val="auto"/>
          <w:sz w:val="20"/>
          <w:szCs w:val="20"/>
        </w:rPr>
      </w:pPr>
    </w:p>
    <w:p w14:paraId="3B689A31" w14:textId="77777777" w:rsidR="00511AF0" w:rsidRPr="00EE2986" w:rsidRDefault="00511AF0" w:rsidP="00511AF0">
      <w:pPr>
        <w:pStyle w:val="Default"/>
        <w:rPr>
          <w:rFonts w:ascii="Open Sans" w:hAnsi="Open Sans" w:cs="Open Sans"/>
          <w:color w:val="auto"/>
          <w:sz w:val="20"/>
          <w:szCs w:val="20"/>
        </w:rPr>
      </w:pPr>
      <w:r w:rsidRPr="00EE2986">
        <w:rPr>
          <w:rFonts w:ascii="Open Sans" w:hAnsi="Open Sans" w:cs="Open Sans"/>
          <w:b/>
          <w:bCs/>
          <w:color w:val="auto"/>
          <w:sz w:val="20"/>
          <w:szCs w:val="20"/>
        </w:rPr>
        <w:t xml:space="preserve">Our Mission: </w:t>
      </w:r>
    </w:p>
    <w:p w14:paraId="36F00E10" w14:textId="77777777" w:rsidR="00511AF0" w:rsidRPr="00EE2986" w:rsidRDefault="00511AF0" w:rsidP="00B7365A">
      <w:pPr>
        <w:pStyle w:val="Default"/>
        <w:numPr>
          <w:ilvl w:val="0"/>
          <w:numId w:val="1"/>
        </w:numPr>
        <w:spacing w:after="63"/>
        <w:rPr>
          <w:rFonts w:ascii="Open Sans" w:hAnsi="Open Sans" w:cs="Open Sans"/>
          <w:color w:val="auto"/>
          <w:sz w:val="20"/>
          <w:szCs w:val="20"/>
        </w:rPr>
      </w:pPr>
      <w:r w:rsidRPr="00EE2986">
        <w:rPr>
          <w:rFonts w:ascii="Open Sans" w:hAnsi="Open Sans" w:cs="Open Sans"/>
          <w:color w:val="auto"/>
          <w:sz w:val="20"/>
          <w:szCs w:val="20"/>
        </w:rPr>
        <w:t xml:space="preserve">To care, educate, protect and inspire those in need. </w:t>
      </w:r>
    </w:p>
    <w:p w14:paraId="3258417F" w14:textId="77777777" w:rsidR="00511AF0" w:rsidRPr="00EE2986" w:rsidRDefault="00511AF0" w:rsidP="00B7365A">
      <w:pPr>
        <w:pStyle w:val="Default"/>
        <w:numPr>
          <w:ilvl w:val="0"/>
          <w:numId w:val="1"/>
        </w:numPr>
        <w:spacing w:after="63"/>
        <w:rPr>
          <w:rFonts w:ascii="Open Sans" w:hAnsi="Open Sans" w:cs="Open Sans"/>
          <w:color w:val="auto"/>
          <w:sz w:val="20"/>
          <w:szCs w:val="20"/>
        </w:rPr>
      </w:pPr>
      <w:r w:rsidRPr="00EE2986">
        <w:rPr>
          <w:rFonts w:ascii="Open Sans" w:hAnsi="Open Sans" w:cs="Open Sans"/>
          <w:color w:val="auto"/>
          <w:sz w:val="20"/>
          <w:szCs w:val="20"/>
        </w:rPr>
        <w:t xml:space="preserve">To be an employer of choice. </w:t>
      </w:r>
    </w:p>
    <w:p w14:paraId="7ED57C20" w14:textId="77777777" w:rsidR="00511AF0" w:rsidRPr="00EE2986" w:rsidRDefault="00511AF0" w:rsidP="00B7365A">
      <w:pPr>
        <w:pStyle w:val="Default"/>
        <w:numPr>
          <w:ilvl w:val="0"/>
          <w:numId w:val="1"/>
        </w:numPr>
        <w:rPr>
          <w:rFonts w:ascii="Open Sans" w:hAnsi="Open Sans" w:cs="Open Sans"/>
          <w:color w:val="auto"/>
          <w:sz w:val="20"/>
          <w:szCs w:val="20"/>
        </w:rPr>
      </w:pPr>
      <w:r w:rsidRPr="00EE2986">
        <w:rPr>
          <w:rFonts w:ascii="Open Sans" w:hAnsi="Open Sans" w:cs="Open Sans"/>
          <w:color w:val="auto"/>
          <w:sz w:val="20"/>
          <w:szCs w:val="20"/>
        </w:rPr>
        <w:t xml:space="preserve">To be an advocate: A voice for the voiceless. </w:t>
      </w:r>
    </w:p>
    <w:p w14:paraId="5F07D368" w14:textId="77777777" w:rsidR="00511AF0" w:rsidRPr="00EE2986" w:rsidRDefault="00511AF0" w:rsidP="00511AF0">
      <w:pPr>
        <w:pStyle w:val="Default"/>
        <w:rPr>
          <w:rFonts w:ascii="Open Sans" w:hAnsi="Open Sans" w:cs="Open Sans"/>
          <w:color w:val="auto"/>
          <w:sz w:val="20"/>
          <w:szCs w:val="20"/>
        </w:rPr>
      </w:pPr>
    </w:p>
    <w:p w14:paraId="4A461951" w14:textId="77777777" w:rsidR="00511AF0" w:rsidRPr="00EE2986" w:rsidRDefault="00511AF0" w:rsidP="00511AF0">
      <w:pPr>
        <w:pStyle w:val="Default"/>
        <w:rPr>
          <w:rFonts w:ascii="Open Sans" w:hAnsi="Open Sans" w:cs="Open Sans"/>
          <w:color w:val="auto"/>
          <w:sz w:val="20"/>
          <w:szCs w:val="20"/>
        </w:rPr>
      </w:pPr>
      <w:r w:rsidRPr="00EE2986">
        <w:rPr>
          <w:rFonts w:ascii="Open Sans" w:hAnsi="Open Sans" w:cs="Open Sans"/>
          <w:b/>
          <w:bCs/>
          <w:color w:val="auto"/>
          <w:sz w:val="20"/>
          <w:szCs w:val="20"/>
        </w:rPr>
        <w:t xml:space="preserve">Vision: </w:t>
      </w:r>
    </w:p>
    <w:p w14:paraId="7E461EC6" w14:textId="77777777" w:rsidR="00511AF0" w:rsidRPr="00EE2986" w:rsidRDefault="00511AF0" w:rsidP="00B7365A">
      <w:pPr>
        <w:pStyle w:val="Default"/>
        <w:numPr>
          <w:ilvl w:val="0"/>
          <w:numId w:val="2"/>
        </w:numPr>
        <w:rPr>
          <w:rFonts w:ascii="Open Sans" w:hAnsi="Open Sans" w:cs="Open Sans"/>
          <w:color w:val="auto"/>
          <w:sz w:val="20"/>
          <w:szCs w:val="20"/>
        </w:rPr>
      </w:pPr>
      <w:r w:rsidRPr="00EE2986">
        <w:rPr>
          <w:rFonts w:ascii="Open Sans" w:hAnsi="Open Sans" w:cs="Open Sans"/>
          <w:color w:val="auto"/>
          <w:sz w:val="20"/>
          <w:szCs w:val="20"/>
        </w:rPr>
        <w:t xml:space="preserve">Our vision is </w:t>
      </w:r>
      <w:r w:rsidR="00294D82" w:rsidRPr="00EE2986">
        <w:rPr>
          <w:rFonts w:ascii="Open Sans" w:hAnsi="Open Sans" w:cs="Open Sans"/>
          <w:color w:val="auto"/>
          <w:sz w:val="20"/>
          <w:szCs w:val="20"/>
        </w:rPr>
        <w:t xml:space="preserve">to </w:t>
      </w:r>
      <w:r w:rsidRPr="00EE2986">
        <w:rPr>
          <w:rFonts w:ascii="Open Sans" w:hAnsi="Open Sans" w:cs="Open Sans"/>
          <w:color w:val="auto"/>
          <w:sz w:val="20"/>
          <w:szCs w:val="20"/>
        </w:rPr>
        <w:t xml:space="preserve">be an entirely dignified &amp; outstanding organisation by 2020. </w:t>
      </w:r>
    </w:p>
    <w:p w14:paraId="631796C7" w14:textId="77777777" w:rsidR="00511AF0" w:rsidRPr="00EE2986" w:rsidRDefault="00511AF0" w:rsidP="00511AF0">
      <w:pPr>
        <w:pStyle w:val="NormalWeb"/>
        <w:rPr>
          <w:rFonts w:ascii="Open Sans" w:hAnsi="Open Sans" w:cs="Open Sans"/>
          <w:b/>
          <w:bCs/>
          <w:color w:val="auto"/>
          <w:sz w:val="20"/>
          <w:szCs w:val="20"/>
        </w:rPr>
      </w:pPr>
      <w:r w:rsidRPr="00EE2986">
        <w:rPr>
          <w:rFonts w:ascii="Open Sans" w:hAnsi="Open Sans" w:cs="Open Sans"/>
          <w:b/>
          <w:bCs/>
          <w:color w:val="auto"/>
          <w:sz w:val="20"/>
          <w:szCs w:val="20"/>
        </w:rPr>
        <w:t xml:space="preserve">Our Values: </w:t>
      </w:r>
    </w:p>
    <w:p w14:paraId="1B002C15" w14:textId="77777777" w:rsidR="00511AF0" w:rsidRPr="00EE2986" w:rsidRDefault="00511AF0" w:rsidP="00B7365A">
      <w:pPr>
        <w:pStyle w:val="NormalWeb"/>
        <w:numPr>
          <w:ilvl w:val="0"/>
          <w:numId w:val="2"/>
        </w:numPr>
        <w:rPr>
          <w:rFonts w:ascii="Open Sans" w:hAnsi="Open Sans" w:cs="Open Sans"/>
          <w:bCs/>
          <w:color w:val="auto"/>
          <w:sz w:val="20"/>
          <w:szCs w:val="20"/>
        </w:rPr>
      </w:pPr>
      <w:r w:rsidRPr="00EE2986">
        <w:rPr>
          <w:rFonts w:ascii="Open Sans" w:hAnsi="Open Sans" w:cs="Open Sans"/>
          <w:bCs/>
          <w:color w:val="auto"/>
          <w:sz w:val="20"/>
          <w:szCs w:val="20"/>
        </w:rPr>
        <w:t>Integrity, Ambition, Courage, Compassion, Optimism, Respect and Dignity.</w:t>
      </w:r>
    </w:p>
    <w:p w14:paraId="70A7E8A9" w14:textId="77777777" w:rsidR="008B4AE7" w:rsidRPr="00EE2986" w:rsidRDefault="006411F7" w:rsidP="008B4AE7">
      <w:pPr>
        <w:rPr>
          <w:rFonts w:ascii="Open Sans" w:hAnsi="Open Sans" w:cs="Open Sans"/>
          <w:spacing w:val="-3"/>
          <w:sz w:val="20"/>
          <w:szCs w:val="20"/>
        </w:rPr>
      </w:pPr>
      <w:r w:rsidRPr="00EE2986">
        <w:rPr>
          <w:rFonts w:ascii="Open Sans" w:hAnsi="Open Sans" w:cs="Open Sans"/>
          <w:spacing w:val="-3"/>
          <w:sz w:val="20"/>
          <w:szCs w:val="20"/>
        </w:rPr>
        <w:t>Nugent</w:t>
      </w:r>
      <w:r w:rsidR="008B4AE7" w:rsidRPr="00EE2986">
        <w:rPr>
          <w:rFonts w:ascii="Open Sans" w:hAnsi="Open Sans" w:cs="Open Sans"/>
          <w:spacing w:val="-3"/>
          <w:sz w:val="20"/>
          <w:szCs w:val="20"/>
        </w:rPr>
        <w:t xml:space="preserve"> celebrates diversity in our organisation and in society as </w:t>
      </w:r>
      <w:r w:rsidR="00294D82" w:rsidRPr="00EE2986">
        <w:rPr>
          <w:rFonts w:ascii="Open Sans" w:hAnsi="Open Sans" w:cs="Open Sans"/>
          <w:spacing w:val="-3"/>
          <w:sz w:val="20"/>
          <w:szCs w:val="20"/>
        </w:rPr>
        <w:t>a whole</w:t>
      </w:r>
      <w:r w:rsidR="008B4AE7" w:rsidRPr="00EE2986">
        <w:rPr>
          <w:rFonts w:ascii="Open Sans" w:hAnsi="Open Sans" w:cs="Open Sans"/>
          <w:spacing w:val="-3"/>
          <w:sz w:val="20"/>
          <w:szCs w:val="20"/>
        </w:rPr>
        <w:t xml:space="preserve"> and is an equal opportunities employer welcoming all people with a positive view of age, caring responsibilities, gender, disability racial origin, religion, sexual orientation or socio-economic background. </w:t>
      </w:r>
    </w:p>
    <w:p w14:paraId="74957CB9" w14:textId="77777777" w:rsidR="00162F1A" w:rsidRPr="00EE2986" w:rsidRDefault="00162F1A" w:rsidP="008B4AE7">
      <w:pPr>
        <w:rPr>
          <w:rFonts w:ascii="Open Sans" w:hAnsi="Open Sans" w:cs="Open Sans"/>
          <w:spacing w:val="-3"/>
          <w:sz w:val="20"/>
          <w:szCs w:val="20"/>
        </w:rPr>
      </w:pPr>
    </w:p>
    <w:p w14:paraId="25DEC39D" w14:textId="77777777" w:rsidR="00511AF0" w:rsidRPr="00EE2986" w:rsidRDefault="00511AF0" w:rsidP="00511AF0">
      <w:pPr>
        <w:pBdr>
          <w:bottom w:val="thinThickSmallGap" w:sz="24" w:space="1" w:color="auto"/>
        </w:pBdr>
        <w:jc w:val="center"/>
        <w:rPr>
          <w:rFonts w:ascii="Open Sans" w:hAnsi="Open Sans" w:cs="Open Sans"/>
          <w:b/>
          <w:bCs/>
          <w:sz w:val="20"/>
          <w:szCs w:val="20"/>
        </w:rPr>
      </w:pPr>
    </w:p>
    <w:p w14:paraId="6E0321FE" w14:textId="77777777" w:rsidR="008238C0" w:rsidRPr="00EE2986" w:rsidRDefault="008238C0" w:rsidP="00BF28E8">
      <w:pPr>
        <w:tabs>
          <w:tab w:val="left" w:pos="2280"/>
        </w:tabs>
        <w:rPr>
          <w:rFonts w:ascii="Open Sans" w:hAnsi="Open Sans" w:cs="Open Sans"/>
          <w:sz w:val="20"/>
          <w:szCs w:val="20"/>
        </w:rPr>
      </w:pPr>
    </w:p>
    <w:p w14:paraId="093C03D0" w14:textId="77777777" w:rsidR="00FD6C47" w:rsidRPr="00EE2986" w:rsidRDefault="00FD6C47" w:rsidP="00BF28E8">
      <w:pPr>
        <w:tabs>
          <w:tab w:val="left" w:pos="2280"/>
        </w:tabs>
        <w:rPr>
          <w:rFonts w:ascii="Open Sans" w:hAnsi="Open Sans" w:cs="Open Sans"/>
          <w:sz w:val="20"/>
          <w:szCs w:val="20"/>
        </w:rPr>
      </w:pPr>
    </w:p>
    <w:p w14:paraId="5E6B03D3" w14:textId="77777777" w:rsidR="0032354F" w:rsidRPr="00EE2986" w:rsidRDefault="0032354F" w:rsidP="00BF28E8">
      <w:pPr>
        <w:tabs>
          <w:tab w:val="left" w:pos="2280"/>
        </w:tabs>
        <w:rPr>
          <w:rFonts w:ascii="Open Sans" w:hAnsi="Open Sans" w:cs="Open Sans"/>
          <w:sz w:val="20"/>
          <w:szCs w:val="20"/>
        </w:rPr>
      </w:pPr>
    </w:p>
    <w:p w14:paraId="4A7E9782" w14:textId="77777777" w:rsidR="00162F1A" w:rsidRPr="00EE2986" w:rsidRDefault="00162F1A" w:rsidP="0032354F">
      <w:pPr>
        <w:tabs>
          <w:tab w:val="left" w:pos="-720"/>
        </w:tabs>
        <w:suppressAutoHyphens/>
        <w:jc w:val="both"/>
        <w:rPr>
          <w:rFonts w:ascii="Open Sans" w:hAnsi="Open Sans" w:cs="Open Sans"/>
          <w:b/>
          <w:spacing w:val="-3"/>
          <w:sz w:val="20"/>
          <w:szCs w:val="20"/>
        </w:rPr>
      </w:pPr>
    </w:p>
    <w:p w14:paraId="7587389B" w14:textId="77777777" w:rsidR="00944BA9" w:rsidRPr="00EE2986" w:rsidRDefault="00944BA9" w:rsidP="0032354F">
      <w:pPr>
        <w:tabs>
          <w:tab w:val="left" w:pos="-720"/>
        </w:tabs>
        <w:suppressAutoHyphens/>
        <w:jc w:val="both"/>
        <w:rPr>
          <w:rFonts w:ascii="Open Sans" w:hAnsi="Open Sans" w:cs="Open Sans"/>
          <w:b/>
          <w:spacing w:val="-3"/>
          <w:sz w:val="20"/>
          <w:szCs w:val="20"/>
        </w:rPr>
      </w:pPr>
      <w:r w:rsidRPr="00EE2986">
        <w:rPr>
          <w:rFonts w:ascii="Open Sans" w:hAnsi="Open Sans" w:cs="Open Sans"/>
          <w:b/>
          <w:spacing w:val="-3"/>
          <w:sz w:val="20"/>
          <w:szCs w:val="20"/>
        </w:rPr>
        <w:t>Responsible for</w:t>
      </w:r>
    </w:p>
    <w:p w14:paraId="5F937F1A" w14:textId="77777777" w:rsidR="00944BA9" w:rsidRPr="007374C6" w:rsidRDefault="00944BA9" w:rsidP="0032354F">
      <w:pPr>
        <w:tabs>
          <w:tab w:val="left" w:pos="-720"/>
        </w:tabs>
        <w:suppressAutoHyphens/>
        <w:jc w:val="both"/>
        <w:rPr>
          <w:rFonts w:ascii="Open Sans" w:hAnsi="Open Sans" w:cs="Open Sans"/>
          <w:spacing w:val="-3"/>
          <w:sz w:val="20"/>
          <w:szCs w:val="20"/>
        </w:rPr>
      </w:pPr>
    </w:p>
    <w:p w14:paraId="215D2B0D" w14:textId="408EE933" w:rsidR="00944BA9" w:rsidRPr="00EE2986" w:rsidRDefault="00AE3ABB" w:rsidP="0032354F">
      <w:pPr>
        <w:tabs>
          <w:tab w:val="left" w:pos="-720"/>
        </w:tabs>
        <w:suppressAutoHyphens/>
        <w:jc w:val="both"/>
        <w:rPr>
          <w:rFonts w:ascii="Open Sans" w:hAnsi="Open Sans" w:cs="Open Sans"/>
          <w:spacing w:val="-3"/>
          <w:sz w:val="20"/>
          <w:szCs w:val="20"/>
        </w:rPr>
      </w:pPr>
      <w:r w:rsidRPr="007374C6">
        <w:rPr>
          <w:rFonts w:ascii="Open Sans" w:hAnsi="Open Sans" w:cs="Open Sans"/>
          <w:color w:val="494949"/>
          <w:sz w:val="20"/>
          <w:szCs w:val="20"/>
          <w:shd w:val="clear" w:color="auto" w:fill="FFFFFF"/>
        </w:rPr>
        <w:t xml:space="preserve">On behalf of Nugent, the Agency Decision Maker is responsible for </w:t>
      </w:r>
      <w:proofErr w:type="spellStart"/>
      <w:r w:rsidRPr="007374C6">
        <w:rPr>
          <w:rFonts w:ascii="Open Sans" w:hAnsi="Open Sans" w:cs="Open Sans"/>
          <w:color w:val="494949"/>
          <w:sz w:val="20"/>
          <w:szCs w:val="20"/>
          <w:shd w:val="clear" w:color="auto" w:fill="FFFFFF"/>
        </w:rPr>
        <w:t>makine</w:t>
      </w:r>
      <w:proofErr w:type="spellEnd"/>
      <w:r w:rsidRPr="007374C6">
        <w:rPr>
          <w:rFonts w:ascii="Open Sans" w:hAnsi="Open Sans" w:cs="Open Sans"/>
          <w:color w:val="494949"/>
          <w:sz w:val="20"/>
          <w:szCs w:val="20"/>
          <w:shd w:val="clear" w:color="auto" w:fill="FFFFFF"/>
        </w:rPr>
        <w:t xml:space="preserve"> a decision about whether the prospective adopter is suitable to adopt a child.</w:t>
      </w:r>
    </w:p>
    <w:p w14:paraId="0E494BA5" w14:textId="77777777" w:rsidR="00A45DF7" w:rsidRPr="00EE2986" w:rsidRDefault="00A45DF7" w:rsidP="004D484A">
      <w:pPr>
        <w:tabs>
          <w:tab w:val="left" w:pos="2280"/>
        </w:tabs>
        <w:rPr>
          <w:rFonts w:ascii="Open Sans" w:hAnsi="Open Sans" w:cs="Open Sans"/>
          <w:b/>
          <w:bCs/>
          <w:sz w:val="20"/>
          <w:szCs w:val="20"/>
        </w:rPr>
      </w:pPr>
    </w:p>
    <w:p w14:paraId="2CE7BC14" w14:textId="77777777" w:rsidR="00657AB5" w:rsidRPr="00EE2986" w:rsidRDefault="00944BA9" w:rsidP="004D484A">
      <w:pPr>
        <w:tabs>
          <w:tab w:val="left" w:pos="2280"/>
        </w:tabs>
        <w:rPr>
          <w:rFonts w:ascii="Open Sans" w:hAnsi="Open Sans" w:cs="Open Sans"/>
          <w:b/>
          <w:bCs/>
          <w:sz w:val="20"/>
          <w:szCs w:val="20"/>
        </w:rPr>
      </w:pPr>
      <w:r w:rsidRPr="00EE2986">
        <w:rPr>
          <w:rFonts w:ascii="Open Sans" w:hAnsi="Open Sans" w:cs="Open Sans"/>
          <w:b/>
          <w:bCs/>
          <w:sz w:val="20"/>
          <w:szCs w:val="20"/>
        </w:rPr>
        <w:t>Overall Purpose of the Post</w:t>
      </w:r>
    </w:p>
    <w:p w14:paraId="51271B83" w14:textId="77777777" w:rsidR="00B727C2" w:rsidRPr="00EE2986" w:rsidRDefault="00B727C2" w:rsidP="004D484A">
      <w:pPr>
        <w:tabs>
          <w:tab w:val="left" w:pos="2280"/>
        </w:tabs>
        <w:rPr>
          <w:rFonts w:ascii="Open Sans" w:hAnsi="Open Sans" w:cs="Open Sans"/>
          <w:b/>
          <w:bCs/>
          <w:sz w:val="20"/>
          <w:szCs w:val="20"/>
        </w:rPr>
      </w:pPr>
    </w:p>
    <w:p w14:paraId="64575F08" w14:textId="77777777" w:rsidR="0032354F" w:rsidRPr="00EE2986" w:rsidRDefault="00944BA9"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lastRenderedPageBreak/>
        <w:t>To maintain an up to date knowledge on new legislation, case law, policy guidance and local/regional policy developments, and supporting the implementation of new legislation in conjunction with senior managers and other partners (including external agencies).</w:t>
      </w:r>
    </w:p>
    <w:p w14:paraId="06E5AC12" w14:textId="77777777" w:rsidR="0032354F" w:rsidRPr="00EE2986" w:rsidRDefault="00944BA9"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To make decisions about the approval of adoption applicants in accordance with relevant legislation, policies, procedures, and best practice.</w:t>
      </w:r>
    </w:p>
    <w:p w14:paraId="3406F32D" w14:textId="4595308E" w:rsidR="0032354F" w:rsidRPr="00EE2986" w:rsidRDefault="00FD40C8"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To give operation</w:t>
      </w:r>
      <w:r w:rsidR="00F86A0F">
        <w:rPr>
          <w:rFonts w:ascii="Open Sans" w:hAnsi="Open Sans" w:cs="Open Sans"/>
          <w:spacing w:val="-3"/>
          <w:sz w:val="20"/>
          <w:szCs w:val="20"/>
        </w:rPr>
        <w:t>al</w:t>
      </w:r>
      <w:r w:rsidRPr="00EE2986">
        <w:rPr>
          <w:rFonts w:ascii="Open Sans" w:hAnsi="Open Sans" w:cs="Open Sans"/>
          <w:spacing w:val="-3"/>
          <w:sz w:val="20"/>
          <w:szCs w:val="20"/>
        </w:rPr>
        <w:t xml:space="preserve"> information and advice </w:t>
      </w:r>
      <w:r w:rsidR="00364ACE" w:rsidRPr="00EE2986">
        <w:rPr>
          <w:rFonts w:ascii="Open Sans" w:hAnsi="Open Sans" w:cs="Open Sans"/>
          <w:spacing w:val="-3"/>
          <w:sz w:val="20"/>
          <w:szCs w:val="20"/>
        </w:rPr>
        <w:t>to the Chief Operating Officer</w:t>
      </w:r>
      <w:r w:rsidRPr="00EE2986">
        <w:rPr>
          <w:rFonts w:ascii="Open Sans" w:hAnsi="Open Sans" w:cs="Open Sans"/>
          <w:spacing w:val="-3"/>
          <w:sz w:val="20"/>
          <w:szCs w:val="20"/>
        </w:rPr>
        <w:t xml:space="preserve"> </w:t>
      </w:r>
      <w:r w:rsidR="00F070ED">
        <w:rPr>
          <w:rFonts w:ascii="Open Sans" w:hAnsi="Open Sans" w:cs="Open Sans"/>
          <w:spacing w:val="-3"/>
          <w:sz w:val="20"/>
          <w:szCs w:val="20"/>
        </w:rPr>
        <w:t>or</w:t>
      </w:r>
      <w:r w:rsidR="00F070ED" w:rsidRPr="00EE2986">
        <w:rPr>
          <w:rFonts w:ascii="Open Sans" w:hAnsi="Open Sans" w:cs="Open Sans"/>
          <w:spacing w:val="-3"/>
          <w:sz w:val="20"/>
          <w:szCs w:val="20"/>
        </w:rPr>
        <w:t xml:space="preserve"> </w:t>
      </w:r>
      <w:r w:rsidRPr="00EE2986">
        <w:rPr>
          <w:rFonts w:ascii="Open Sans" w:hAnsi="Open Sans" w:cs="Open Sans"/>
          <w:spacing w:val="-3"/>
          <w:sz w:val="20"/>
          <w:szCs w:val="20"/>
        </w:rPr>
        <w:t>Chief Executive in cases as required.</w:t>
      </w:r>
    </w:p>
    <w:p w14:paraId="09ABC783" w14:textId="77777777" w:rsidR="0032354F" w:rsidRPr="00EE2986" w:rsidRDefault="0032354F"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 xml:space="preserve">To </w:t>
      </w:r>
      <w:r w:rsidR="00FD40C8" w:rsidRPr="00EE2986">
        <w:rPr>
          <w:rFonts w:ascii="Open Sans" w:hAnsi="Open Sans" w:cs="Open Sans"/>
          <w:spacing w:val="-3"/>
          <w:sz w:val="20"/>
          <w:szCs w:val="20"/>
        </w:rPr>
        <w:t xml:space="preserve">make and communicate decisions to: social work practitioners, families and panels within statutory timeframe and driving best </w:t>
      </w:r>
      <w:r w:rsidR="00364ACE" w:rsidRPr="00EE2986">
        <w:rPr>
          <w:rFonts w:ascii="Open Sans" w:hAnsi="Open Sans" w:cs="Open Sans"/>
          <w:spacing w:val="-3"/>
          <w:sz w:val="20"/>
          <w:szCs w:val="20"/>
        </w:rPr>
        <w:t xml:space="preserve">practice </w:t>
      </w:r>
      <w:r w:rsidR="00FD40C8" w:rsidRPr="00EE2986">
        <w:rPr>
          <w:rFonts w:ascii="Open Sans" w:hAnsi="Open Sans" w:cs="Open Sans"/>
          <w:spacing w:val="-3"/>
          <w:sz w:val="20"/>
          <w:szCs w:val="20"/>
        </w:rPr>
        <w:t>across the service.</w:t>
      </w:r>
    </w:p>
    <w:p w14:paraId="1E11AEFB" w14:textId="07748810" w:rsidR="0032354F" w:rsidRPr="00EE2986" w:rsidRDefault="00FD40C8"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To work with all staff to ensure that all performance and regulatory targets are met within agreed timescales and where performance targets are not met, alerting</w:t>
      </w:r>
      <w:r w:rsidR="00364ACE" w:rsidRPr="00EE2986">
        <w:rPr>
          <w:rFonts w:ascii="Open Sans" w:hAnsi="Open Sans" w:cs="Open Sans"/>
          <w:spacing w:val="-3"/>
          <w:sz w:val="20"/>
          <w:szCs w:val="20"/>
        </w:rPr>
        <w:t xml:space="preserve"> the Chief Operating Officer</w:t>
      </w:r>
      <w:r w:rsidRPr="00EE2986">
        <w:rPr>
          <w:rFonts w:ascii="Open Sans" w:hAnsi="Open Sans" w:cs="Open Sans"/>
          <w:spacing w:val="-3"/>
          <w:sz w:val="20"/>
          <w:szCs w:val="20"/>
        </w:rPr>
        <w:t>.</w:t>
      </w:r>
    </w:p>
    <w:p w14:paraId="2772841D" w14:textId="77777777" w:rsidR="0032354F" w:rsidRPr="00EE2986" w:rsidRDefault="00FD40C8"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To ensure that issues of equality and diversity are properly reflected and addressed in the documents upon which the post holder’s decisions are based and ensure that there is evidence that the heritage and protected characteristic needs of children have been identified and can be met by prospective carer/adopters.</w:t>
      </w:r>
    </w:p>
    <w:p w14:paraId="6F431776" w14:textId="77777777" w:rsidR="0032354F" w:rsidRPr="00EE2986" w:rsidRDefault="00FD40C8" w:rsidP="00162F1A">
      <w:pPr>
        <w:numPr>
          <w:ilvl w:val="0"/>
          <w:numId w:val="3"/>
        </w:numPr>
        <w:tabs>
          <w:tab w:val="left" w:pos="-720"/>
        </w:tabs>
        <w:suppressAutoHyphens/>
        <w:jc w:val="both"/>
        <w:rPr>
          <w:rFonts w:ascii="Open Sans" w:hAnsi="Open Sans" w:cs="Open Sans"/>
          <w:spacing w:val="-3"/>
          <w:sz w:val="20"/>
          <w:szCs w:val="20"/>
        </w:rPr>
      </w:pPr>
      <w:r w:rsidRPr="00EE2986">
        <w:rPr>
          <w:rFonts w:ascii="Open Sans" w:hAnsi="Open Sans" w:cs="Open Sans"/>
          <w:spacing w:val="-3"/>
          <w:sz w:val="20"/>
          <w:szCs w:val="20"/>
        </w:rPr>
        <w:t>To provide reports on ADM activity as required.</w:t>
      </w:r>
    </w:p>
    <w:p w14:paraId="7BE7FC48" w14:textId="77777777" w:rsidR="0032354F" w:rsidRPr="00EE2986" w:rsidRDefault="00F86A0F" w:rsidP="00162F1A">
      <w:pPr>
        <w:numPr>
          <w:ilvl w:val="0"/>
          <w:numId w:val="3"/>
        </w:numPr>
        <w:tabs>
          <w:tab w:val="left" w:pos="-720"/>
        </w:tabs>
        <w:suppressAutoHyphens/>
        <w:ind w:left="357" w:hanging="357"/>
        <w:jc w:val="both"/>
        <w:rPr>
          <w:rFonts w:ascii="Open Sans" w:hAnsi="Open Sans" w:cs="Open Sans"/>
          <w:spacing w:val="-3"/>
          <w:sz w:val="20"/>
          <w:szCs w:val="20"/>
        </w:rPr>
      </w:pPr>
      <w:r>
        <w:rPr>
          <w:rFonts w:ascii="Open Sans" w:hAnsi="Open Sans" w:cs="Open Sans"/>
          <w:spacing w:val="-3"/>
          <w:sz w:val="20"/>
          <w:szCs w:val="20"/>
        </w:rPr>
        <w:t>T</w:t>
      </w:r>
      <w:r w:rsidR="00FD40C8" w:rsidRPr="00EE2986">
        <w:rPr>
          <w:rFonts w:ascii="Open Sans" w:hAnsi="Open Sans" w:cs="Open Sans"/>
          <w:spacing w:val="-3"/>
          <w:sz w:val="20"/>
          <w:szCs w:val="20"/>
        </w:rPr>
        <w:t>o ensure panel chairs are suitably qualified and equipped to discharge their duties.  The Agency Decision Maker conducts annual appraisals of panel chairs based on: observation of panel, quality of the panel minutes and the panel’s recommendations.</w:t>
      </w:r>
    </w:p>
    <w:p w14:paraId="0DC63E16" w14:textId="77777777" w:rsidR="0032354F" w:rsidRPr="00EE2986" w:rsidRDefault="00FD40C8"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To contribute to the monitoring of the quality of the service in line with regulations and N</w:t>
      </w:r>
      <w:r w:rsidR="00364ACE" w:rsidRPr="00EE2986">
        <w:rPr>
          <w:rFonts w:ascii="Open Sans" w:hAnsi="Open Sans" w:cs="Open Sans"/>
          <w:spacing w:val="-3"/>
          <w:sz w:val="20"/>
          <w:szCs w:val="20"/>
        </w:rPr>
        <w:t xml:space="preserve">ational </w:t>
      </w:r>
      <w:r w:rsidRPr="00EE2986">
        <w:rPr>
          <w:rFonts w:ascii="Open Sans" w:hAnsi="Open Sans" w:cs="Open Sans"/>
          <w:spacing w:val="-3"/>
          <w:sz w:val="20"/>
          <w:szCs w:val="20"/>
        </w:rPr>
        <w:t>M</w:t>
      </w:r>
      <w:r w:rsidR="00364ACE" w:rsidRPr="00EE2986">
        <w:rPr>
          <w:rFonts w:ascii="Open Sans" w:hAnsi="Open Sans" w:cs="Open Sans"/>
          <w:spacing w:val="-3"/>
          <w:sz w:val="20"/>
          <w:szCs w:val="20"/>
        </w:rPr>
        <w:t xml:space="preserve">inimum </w:t>
      </w:r>
      <w:r w:rsidRPr="00EE2986">
        <w:rPr>
          <w:rFonts w:ascii="Open Sans" w:hAnsi="Open Sans" w:cs="Open Sans"/>
          <w:spacing w:val="-3"/>
          <w:sz w:val="20"/>
          <w:szCs w:val="20"/>
        </w:rPr>
        <w:t>S</w:t>
      </w:r>
      <w:r w:rsidR="00364ACE" w:rsidRPr="00EE2986">
        <w:rPr>
          <w:rFonts w:ascii="Open Sans" w:hAnsi="Open Sans" w:cs="Open Sans"/>
          <w:spacing w:val="-3"/>
          <w:sz w:val="20"/>
          <w:szCs w:val="20"/>
        </w:rPr>
        <w:t>tandards</w:t>
      </w:r>
      <w:r w:rsidRPr="00EE2986">
        <w:rPr>
          <w:rFonts w:ascii="Open Sans" w:hAnsi="Open Sans" w:cs="Open Sans"/>
          <w:spacing w:val="-3"/>
          <w:sz w:val="20"/>
          <w:szCs w:val="20"/>
        </w:rPr>
        <w:t xml:space="preserve"> as required.</w:t>
      </w:r>
    </w:p>
    <w:p w14:paraId="09488313" w14:textId="77777777" w:rsidR="0032354F" w:rsidRPr="00EE2986" w:rsidRDefault="00F86A0F" w:rsidP="00162F1A">
      <w:pPr>
        <w:numPr>
          <w:ilvl w:val="0"/>
          <w:numId w:val="3"/>
        </w:numPr>
        <w:tabs>
          <w:tab w:val="left" w:pos="-720"/>
        </w:tabs>
        <w:suppressAutoHyphens/>
        <w:ind w:left="357" w:hanging="357"/>
        <w:jc w:val="both"/>
        <w:rPr>
          <w:rFonts w:ascii="Open Sans" w:hAnsi="Open Sans" w:cs="Open Sans"/>
          <w:spacing w:val="-3"/>
          <w:sz w:val="20"/>
          <w:szCs w:val="20"/>
        </w:rPr>
      </w:pPr>
      <w:r>
        <w:rPr>
          <w:rFonts w:ascii="Open Sans" w:hAnsi="Open Sans" w:cs="Open Sans"/>
          <w:spacing w:val="-3"/>
          <w:sz w:val="20"/>
          <w:szCs w:val="20"/>
        </w:rPr>
        <w:t>To keep the Relief</w:t>
      </w:r>
      <w:r w:rsidR="00FD40C8" w:rsidRPr="00EE2986">
        <w:rPr>
          <w:rFonts w:ascii="Open Sans" w:hAnsi="Open Sans" w:cs="Open Sans"/>
          <w:spacing w:val="-3"/>
          <w:sz w:val="20"/>
          <w:szCs w:val="20"/>
        </w:rPr>
        <w:t xml:space="preserve"> ADM fully informed of all matters of concern.</w:t>
      </w:r>
    </w:p>
    <w:p w14:paraId="3DD92268" w14:textId="77777777" w:rsidR="0032354F" w:rsidRPr="00EE2986" w:rsidRDefault="00FD40C8"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Ensure Nugent’s mission and vision are reflected within the tasks and responsibilities of the role.</w:t>
      </w:r>
    </w:p>
    <w:p w14:paraId="4E09B397" w14:textId="77777777" w:rsidR="0032354F" w:rsidRPr="00EE2986" w:rsidRDefault="00FD40C8"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To contribute to ensuring that all policies and procedures are clear, up to date and being practised in the area of responsibility.</w:t>
      </w:r>
    </w:p>
    <w:p w14:paraId="653B9074" w14:textId="77777777" w:rsidR="0032354F" w:rsidRPr="00EE2986" w:rsidRDefault="00FD40C8" w:rsidP="00162F1A">
      <w:pPr>
        <w:numPr>
          <w:ilvl w:val="0"/>
          <w:numId w:val="3"/>
        </w:numPr>
        <w:tabs>
          <w:tab w:val="left" w:pos="-720"/>
        </w:tabs>
        <w:suppressAutoHyphens/>
        <w:jc w:val="both"/>
        <w:rPr>
          <w:rFonts w:ascii="Open Sans" w:hAnsi="Open Sans" w:cs="Open Sans"/>
          <w:spacing w:val="-3"/>
          <w:sz w:val="20"/>
          <w:szCs w:val="20"/>
        </w:rPr>
      </w:pPr>
      <w:r w:rsidRPr="00EE2986">
        <w:rPr>
          <w:rFonts w:ascii="Open Sans" w:hAnsi="Open Sans" w:cs="Open Sans"/>
          <w:spacing w:val="-3"/>
          <w:sz w:val="20"/>
          <w:szCs w:val="20"/>
        </w:rPr>
        <w:t>To uphold and promote the values, aims and principles of Nugent at all times and ensure all work is characterised by an</w:t>
      </w:r>
      <w:r w:rsidR="00162F1A" w:rsidRPr="00EE2986">
        <w:rPr>
          <w:rFonts w:ascii="Open Sans" w:hAnsi="Open Sans" w:cs="Open Sans"/>
          <w:spacing w:val="-3"/>
          <w:sz w:val="20"/>
          <w:szCs w:val="20"/>
        </w:rPr>
        <w:t>t</w:t>
      </w:r>
      <w:r w:rsidRPr="00EE2986">
        <w:rPr>
          <w:rFonts w:ascii="Open Sans" w:hAnsi="Open Sans" w:cs="Open Sans"/>
          <w:spacing w:val="-3"/>
          <w:sz w:val="20"/>
          <w:szCs w:val="20"/>
        </w:rPr>
        <w:t>i-discrim</w:t>
      </w:r>
      <w:r w:rsidR="00162F1A" w:rsidRPr="00EE2986">
        <w:rPr>
          <w:rFonts w:ascii="Open Sans" w:hAnsi="Open Sans" w:cs="Open Sans"/>
          <w:spacing w:val="-3"/>
          <w:sz w:val="20"/>
          <w:szCs w:val="20"/>
        </w:rPr>
        <w:t>in</w:t>
      </w:r>
      <w:r w:rsidRPr="00EE2986">
        <w:rPr>
          <w:rFonts w:ascii="Open Sans" w:hAnsi="Open Sans" w:cs="Open Sans"/>
          <w:spacing w:val="-3"/>
          <w:sz w:val="20"/>
          <w:szCs w:val="20"/>
        </w:rPr>
        <w:t>atory and anti-oppressive practices.</w:t>
      </w:r>
    </w:p>
    <w:p w14:paraId="3921A1DC" w14:textId="77777777" w:rsidR="0032354F" w:rsidRPr="00EE2986" w:rsidRDefault="00162F1A" w:rsidP="00162F1A">
      <w:pPr>
        <w:numPr>
          <w:ilvl w:val="0"/>
          <w:numId w:val="3"/>
        </w:numPr>
        <w:tabs>
          <w:tab w:val="left" w:pos="-720"/>
        </w:tabs>
        <w:suppressAutoHyphens/>
        <w:ind w:left="357" w:hanging="357"/>
        <w:jc w:val="both"/>
        <w:rPr>
          <w:rFonts w:ascii="Open Sans" w:hAnsi="Open Sans" w:cs="Open Sans"/>
          <w:spacing w:val="-3"/>
          <w:sz w:val="20"/>
          <w:szCs w:val="20"/>
        </w:rPr>
      </w:pPr>
      <w:r w:rsidRPr="00EE2986">
        <w:rPr>
          <w:rFonts w:ascii="Open Sans" w:hAnsi="Open Sans" w:cs="Open Sans"/>
          <w:spacing w:val="-3"/>
          <w:sz w:val="20"/>
          <w:szCs w:val="20"/>
        </w:rPr>
        <w:t>Any other reasonable duties as assigned</w:t>
      </w:r>
      <w:r w:rsidR="00F070ED">
        <w:rPr>
          <w:rFonts w:ascii="Open Sans" w:hAnsi="Open Sans" w:cs="Open Sans"/>
          <w:spacing w:val="-3"/>
          <w:sz w:val="20"/>
          <w:szCs w:val="20"/>
        </w:rPr>
        <w:t>.</w:t>
      </w:r>
    </w:p>
    <w:p w14:paraId="5A4B4817" w14:textId="77777777" w:rsidR="00A45DF7" w:rsidRPr="00EE2986" w:rsidRDefault="00A45DF7" w:rsidP="004D484A">
      <w:pPr>
        <w:tabs>
          <w:tab w:val="left" w:pos="2280"/>
        </w:tabs>
        <w:rPr>
          <w:rFonts w:ascii="Open Sans" w:hAnsi="Open Sans" w:cs="Open Sans"/>
          <w:sz w:val="20"/>
          <w:szCs w:val="20"/>
        </w:rPr>
      </w:pPr>
    </w:p>
    <w:p w14:paraId="15198C06" w14:textId="77777777" w:rsidR="00FD6C47" w:rsidRPr="00EE2986" w:rsidRDefault="00FD6C47" w:rsidP="00374B27">
      <w:pPr>
        <w:rPr>
          <w:rFonts w:ascii="Open Sans" w:hAnsi="Open Sans" w:cs="Open Sans"/>
          <w:b/>
          <w:bCs/>
          <w:sz w:val="20"/>
        </w:rPr>
      </w:pPr>
      <w:r w:rsidRPr="00EE2986">
        <w:rPr>
          <w:rFonts w:ascii="Open Sans" w:hAnsi="Open Sans" w:cs="Open Sans"/>
          <w:b/>
          <w:bCs/>
          <w:sz w:val="20"/>
        </w:rPr>
        <w:t>Professional Tasks and Development</w:t>
      </w:r>
    </w:p>
    <w:p w14:paraId="101D8AB7" w14:textId="77777777" w:rsidR="00162F1A" w:rsidRPr="00EE2986" w:rsidRDefault="00162F1A" w:rsidP="00374B27">
      <w:pPr>
        <w:rPr>
          <w:rFonts w:ascii="Open Sans" w:hAnsi="Open Sans" w:cs="Open Sans"/>
          <w:b/>
          <w:bCs/>
          <w:sz w:val="20"/>
        </w:rPr>
      </w:pPr>
    </w:p>
    <w:p w14:paraId="585F3B5D" w14:textId="77777777" w:rsidR="00162F1A" w:rsidRPr="00EE2986" w:rsidRDefault="00162F1A" w:rsidP="00162F1A">
      <w:pPr>
        <w:numPr>
          <w:ilvl w:val="0"/>
          <w:numId w:val="6"/>
        </w:numPr>
        <w:rPr>
          <w:rFonts w:ascii="Open Sans" w:hAnsi="Open Sans" w:cs="Open Sans"/>
          <w:b/>
          <w:bCs/>
          <w:sz w:val="20"/>
        </w:rPr>
      </w:pPr>
      <w:r w:rsidRPr="00EE2986">
        <w:rPr>
          <w:rFonts w:ascii="Open Sans" w:hAnsi="Open Sans" w:cs="Open Sans"/>
          <w:bCs/>
          <w:sz w:val="20"/>
        </w:rPr>
        <w:t>To ensure thorough preparation, reading of panel papers and obtaining of advice as required in advance of panel and any decision making.</w:t>
      </w:r>
    </w:p>
    <w:p w14:paraId="5875310E" w14:textId="77777777" w:rsidR="00162F1A" w:rsidRPr="00EE2986" w:rsidRDefault="00162F1A" w:rsidP="00162F1A">
      <w:pPr>
        <w:numPr>
          <w:ilvl w:val="0"/>
          <w:numId w:val="6"/>
        </w:numPr>
        <w:rPr>
          <w:rFonts w:ascii="Open Sans" w:hAnsi="Open Sans" w:cs="Open Sans"/>
          <w:b/>
          <w:bCs/>
          <w:sz w:val="20"/>
        </w:rPr>
      </w:pPr>
      <w:r w:rsidRPr="00EE2986">
        <w:rPr>
          <w:rFonts w:ascii="Open Sans" w:hAnsi="Open Sans" w:cs="Open Sans"/>
          <w:bCs/>
          <w:sz w:val="20"/>
        </w:rPr>
        <w:t>To undertake relevant training and take part in the annual Adoption Panel training day.</w:t>
      </w:r>
    </w:p>
    <w:p w14:paraId="22E7D0DC" w14:textId="77777777" w:rsidR="00162F1A" w:rsidRPr="00EE2986" w:rsidRDefault="00162F1A" w:rsidP="00162F1A">
      <w:pPr>
        <w:numPr>
          <w:ilvl w:val="0"/>
          <w:numId w:val="6"/>
        </w:numPr>
        <w:rPr>
          <w:rFonts w:ascii="Open Sans" w:hAnsi="Open Sans" w:cs="Open Sans"/>
          <w:b/>
          <w:bCs/>
          <w:sz w:val="20"/>
        </w:rPr>
      </w:pPr>
      <w:r w:rsidRPr="00EE2986">
        <w:rPr>
          <w:rFonts w:ascii="Open Sans" w:hAnsi="Open Sans" w:cs="Open Sans"/>
          <w:bCs/>
          <w:sz w:val="20"/>
        </w:rPr>
        <w:t>To ensure that all reports requ</w:t>
      </w:r>
      <w:r w:rsidR="00364ACE" w:rsidRPr="00EE2986">
        <w:rPr>
          <w:rFonts w:ascii="Open Sans" w:hAnsi="Open Sans" w:cs="Open Sans"/>
          <w:bCs/>
          <w:sz w:val="20"/>
        </w:rPr>
        <w:t>ested by the Chief Operating Officer</w:t>
      </w:r>
      <w:r w:rsidRPr="00EE2986">
        <w:rPr>
          <w:rFonts w:ascii="Open Sans" w:hAnsi="Open Sans" w:cs="Open Sans"/>
          <w:bCs/>
          <w:sz w:val="20"/>
        </w:rPr>
        <w:t xml:space="preserve"> </w:t>
      </w:r>
      <w:r w:rsidR="00F070ED">
        <w:rPr>
          <w:rFonts w:ascii="Open Sans" w:hAnsi="Open Sans" w:cs="Open Sans"/>
          <w:bCs/>
          <w:sz w:val="20"/>
        </w:rPr>
        <w:t xml:space="preserve">and </w:t>
      </w:r>
      <w:r w:rsidR="00127350">
        <w:rPr>
          <w:rFonts w:ascii="Open Sans" w:hAnsi="Open Sans" w:cs="Open Sans"/>
          <w:bCs/>
          <w:sz w:val="20"/>
        </w:rPr>
        <w:t xml:space="preserve">to </w:t>
      </w:r>
      <w:r w:rsidR="00F070ED">
        <w:rPr>
          <w:rFonts w:ascii="Open Sans" w:hAnsi="Open Sans" w:cs="Open Sans"/>
          <w:bCs/>
          <w:sz w:val="20"/>
        </w:rPr>
        <w:t xml:space="preserve">the panel </w:t>
      </w:r>
      <w:r w:rsidRPr="00EE2986">
        <w:rPr>
          <w:rFonts w:ascii="Open Sans" w:hAnsi="Open Sans" w:cs="Open Sans"/>
          <w:bCs/>
          <w:sz w:val="20"/>
        </w:rPr>
        <w:t>are produced on time.</w:t>
      </w:r>
    </w:p>
    <w:p w14:paraId="32445B8B" w14:textId="77777777" w:rsidR="00162F1A" w:rsidRPr="00EE2986" w:rsidRDefault="00162F1A" w:rsidP="00162F1A">
      <w:pPr>
        <w:numPr>
          <w:ilvl w:val="0"/>
          <w:numId w:val="6"/>
        </w:numPr>
        <w:rPr>
          <w:rFonts w:ascii="Open Sans" w:hAnsi="Open Sans" w:cs="Open Sans"/>
          <w:b/>
          <w:bCs/>
          <w:sz w:val="20"/>
        </w:rPr>
      </w:pPr>
      <w:r w:rsidRPr="00EE2986">
        <w:rPr>
          <w:rFonts w:ascii="Open Sans" w:hAnsi="Open Sans" w:cs="Open Sans"/>
          <w:bCs/>
          <w:sz w:val="20"/>
        </w:rPr>
        <w:t>To attend and contribute to own supervision sessions and appraisal.</w:t>
      </w:r>
    </w:p>
    <w:p w14:paraId="0378B240" w14:textId="77777777" w:rsidR="00162F1A" w:rsidRPr="00EE2986" w:rsidRDefault="00162F1A" w:rsidP="00162F1A">
      <w:pPr>
        <w:numPr>
          <w:ilvl w:val="0"/>
          <w:numId w:val="6"/>
        </w:numPr>
        <w:rPr>
          <w:rFonts w:ascii="Open Sans" w:hAnsi="Open Sans" w:cs="Open Sans"/>
          <w:b/>
          <w:bCs/>
          <w:sz w:val="20"/>
        </w:rPr>
      </w:pPr>
      <w:r w:rsidRPr="00EE2986">
        <w:rPr>
          <w:rFonts w:ascii="Open Sans" w:hAnsi="Open Sans" w:cs="Open Sans"/>
          <w:bCs/>
          <w:sz w:val="20"/>
        </w:rPr>
        <w:t>To ensure up to date knowledge and skills are maintained.</w:t>
      </w:r>
    </w:p>
    <w:p w14:paraId="485AF10E" w14:textId="77777777" w:rsidR="00162F1A" w:rsidRPr="00162F1A" w:rsidRDefault="00162F1A" w:rsidP="00162F1A">
      <w:pPr>
        <w:numPr>
          <w:ilvl w:val="0"/>
          <w:numId w:val="6"/>
        </w:numPr>
        <w:rPr>
          <w:rFonts w:ascii="Open Sans" w:hAnsi="Open Sans" w:cs="Open Sans"/>
          <w:b/>
          <w:bCs/>
          <w:sz w:val="20"/>
        </w:rPr>
      </w:pPr>
      <w:r w:rsidRPr="00EE2986">
        <w:rPr>
          <w:rFonts w:ascii="Open Sans" w:hAnsi="Open Sans" w:cs="Open Sans"/>
          <w:bCs/>
          <w:sz w:val="20"/>
        </w:rPr>
        <w:t>To uphold the reputation of Nugent and strive to enhance its public</w:t>
      </w:r>
      <w:r>
        <w:rPr>
          <w:rFonts w:ascii="Open Sans" w:hAnsi="Open Sans" w:cs="Open Sans"/>
          <w:bCs/>
          <w:sz w:val="20"/>
        </w:rPr>
        <w:t xml:space="preserve"> profile.</w:t>
      </w:r>
    </w:p>
    <w:p w14:paraId="63DE7B94" w14:textId="77777777" w:rsidR="00162F1A" w:rsidRPr="00162F1A" w:rsidRDefault="00162F1A" w:rsidP="00162F1A">
      <w:pPr>
        <w:numPr>
          <w:ilvl w:val="0"/>
          <w:numId w:val="6"/>
        </w:numPr>
        <w:rPr>
          <w:rFonts w:ascii="Open Sans" w:hAnsi="Open Sans" w:cs="Open Sans"/>
          <w:b/>
          <w:bCs/>
          <w:sz w:val="20"/>
        </w:rPr>
      </w:pPr>
      <w:r>
        <w:rPr>
          <w:rFonts w:ascii="Open Sans" w:hAnsi="Open Sans" w:cs="Open Sans"/>
          <w:bCs/>
          <w:sz w:val="20"/>
        </w:rPr>
        <w:t>To have regard to Health &amp; Safety issues at work at all times.</w:t>
      </w:r>
    </w:p>
    <w:p w14:paraId="6937C045" w14:textId="77777777" w:rsidR="00162F1A" w:rsidRDefault="00162F1A" w:rsidP="00162F1A">
      <w:pPr>
        <w:ind w:left="360"/>
        <w:rPr>
          <w:rFonts w:ascii="Open Sans" w:hAnsi="Open Sans" w:cs="Open Sans"/>
          <w:b/>
          <w:bCs/>
          <w:sz w:val="20"/>
        </w:rPr>
      </w:pPr>
    </w:p>
    <w:p w14:paraId="1AD7F94D" w14:textId="77777777" w:rsidR="00FD6C47" w:rsidRPr="00FD6C47" w:rsidRDefault="00FD6C47" w:rsidP="00FD6C47">
      <w:pPr>
        <w:jc w:val="both"/>
        <w:rPr>
          <w:rFonts w:ascii="Open Sans" w:hAnsi="Open Sans" w:cs="Open Sans"/>
          <w:b/>
          <w:bCs/>
          <w:sz w:val="20"/>
        </w:rPr>
      </w:pPr>
      <w:r w:rsidRPr="00FD6C47">
        <w:rPr>
          <w:rFonts w:ascii="Open Sans" w:hAnsi="Open Sans" w:cs="Open Sans"/>
          <w:b/>
          <w:bCs/>
          <w:sz w:val="20"/>
        </w:rPr>
        <w:t>Safeguarding</w:t>
      </w:r>
    </w:p>
    <w:p w14:paraId="6A83B777" w14:textId="77777777" w:rsidR="00FD6C47" w:rsidRPr="00051576" w:rsidRDefault="00FD6C47" w:rsidP="00FD6C47">
      <w:pPr>
        <w:jc w:val="both"/>
        <w:rPr>
          <w:rFonts w:ascii="Open Sans" w:hAnsi="Open Sans" w:cs="Open Sans"/>
          <w:b/>
          <w:bCs/>
          <w:sz w:val="20"/>
        </w:rPr>
      </w:pPr>
    </w:p>
    <w:p w14:paraId="5A224EC8" w14:textId="77777777" w:rsidR="00FE1E01" w:rsidRDefault="00FD6C47" w:rsidP="00FD6C47">
      <w:pPr>
        <w:pStyle w:val="BodyText2"/>
        <w:jc w:val="left"/>
        <w:rPr>
          <w:rFonts w:ascii="Open Sans" w:hAnsi="Open Sans" w:cs="Open Sans"/>
          <w:b/>
          <w:bCs/>
          <w:color w:val="000000"/>
          <w:sz w:val="20"/>
          <w:szCs w:val="20"/>
        </w:rPr>
      </w:pPr>
      <w:r w:rsidRPr="00051576">
        <w:rPr>
          <w:rFonts w:ascii="Open Sans" w:hAnsi="Open Sans" w:cs="Open Sans"/>
          <w:bCs/>
          <w:sz w:val="20"/>
        </w:rPr>
        <w:t>Ensuring safe practice guidelines are followed and safeguardi</w:t>
      </w:r>
      <w:r>
        <w:rPr>
          <w:rFonts w:ascii="Open Sans" w:hAnsi="Open Sans" w:cs="Open Sans"/>
          <w:bCs/>
          <w:sz w:val="20"/>
        </w:rPr>
        <w:t xml:space="preserve">ng policies and procedures are </w:t>
      </w:r>
      <w:r w:rsidRPr="00051576">
        <w:rPr>
          <w:rFonts w:ascii="Open Sans" w:hAnsi="Open Sans" w:cs="Open Sans"/>
          <w:bCs/>
          <w:sz w:val="20"/>
        </w:rPr>
        <w:t>adhered to</w:t>
      </w:r>
      <w:r>
        <w:rPr>
          <w:rFonts w:ascii="Open Sans" w:hAnsi="Open Sans" w:cs="Open Sans"/>
          <w:bCs/>
          <w:sz w:val="20"/>
        </w:rPr>
        <w:t xml:space="preserve"> at all times.</w:t>
      </w:r>
    </w:p>
    <w:p w14:paraId="713546D7" w14:textId="77777777" w:rsidR="00FD6C47" w:rsidRPr="00FE1E01" w:rsidRDefault="00FD6C47" w:rsidP="004D484A">
      <w:pPr>
        <w:pStyle w:val="BodyText2"/>
        <w:jc w:val="left"/>
        <w:rPr>
          <w:rFonts w:ascii="Open Sans" w:hAnsi="Open Sans" w:cs="Open Sans"/>
          <w:b/>
          <w:bCs/>
          <w:color w:val="000000"/>
          <w:sz w:val="20"/>
          <w:szCs w:val="20"/>
        </w:rPr>
      </w:pPr>
    </w:p>
    <w:p w14:paraId="23EB8D6F" w14:textId="77777777" w:rsidR="00657AB5" w:rsidRPr="00FE1E01" w:rsidRDefault="008238C0" w:rsidP="004D484A">
      <w:pPr>
        <w:pStyle w:val="BodyText2"/>
        <w:jc w:val="left"/>
        <w:rPr>
          <w:rFonts w:ascii="Open Sans" w:hAnsi="Open Sans" w:cs="Open Sans"/>
          <w:b/>
          <w:bCs/>
          <w:color w:val="000000"/>
          <w:sz w:val="20"/>
          <w:szCs w:val="20"/>
        </w:rPr>
      </w:pPr>
      <w:r w:rsidRPr="00FE1E01">
        <w:rPr>
          <w:rFonts w:ascii="Open Sans" w:hAnsi="Open Sans" w:cs="Open Sans"/>
          <w:b/>
          <w:bCs/>
          <w:color w:val="000000"/>
          <w:sz w:val="20"/>
          <w:szCs w:val="20"/>
        </w:rPr>
        <w:t>Additional Duties</w:t>
      </w:r>
    </w:p>
    <w:p w14:paraId="1E9DA162" w14:textId="77777777" w:rsidR="00DD6D49" w:rsidRDefault="00DD6D49" w:rsidP="004D484A">
      <w:pPr>
        <w:pStyle w:val="BodyText2"/>
        <w:jc w:val="left"/>
        <w:rPr>
          <w:rFonts w:ascii="Open Sans" w:hAnsi="Open Sans" w:cs="Open Sans"/>
          <w:color w:val="000000"/>
          <w:sz w:val="20"/>
          <w:szCs w:val="20"/>
        </w:rPr>
      </w:pPr>
    </w:p>
    <w:p w14:paraId="20450013" w14:textId="77777777" w:rsidR="00925411" w:rsidRDefault="00925411" w:rsidP="004D484A">
      <w:pPr>
        <w:pStyle w:val="BodyText2"/>
        <w:jc w:val="left"/>
        <w:rPr>
          <w:rFonts w:ascii="Open Sans" w:hAnsi="Open Sans" w:cs="Open Sans"/>
          <w:color w:val="000000"/>
          <w:sz w:val="20"/>
          <w:szCs w:val="20"/>
        </w:rPr>
      </w:pPr>
      <w:r>
        <w:rPr>
          <w:rFonts w:ascii="Open Sans" w:hAnsi="Open Sans" w:cs="Open Sans"/>
          <w:color w:val="000000"/>
          <w:sz w:val="20"/>
          <w:szCs w:val="20"/>
        </w:rPr>
        <w:t>It is the nature of the work of Nugent that tasks and responsibilities are, in many circumstances, unpredictable and varied and may include weekend and evening work.  All staff are, therefore, expected to work in a flexible way when the occasion arises, when tasks not specifically covered in their job description have to be undertaken.  These additional duties will normally be to cover unforeseen circumstances or chances in work and they will normally be compatible with the regular type of work.  If the additional responsibility or task becomes a regular or frequent part of the member of staff’s job, it will be included in the job description in consultation with the member of staff.</w:t>
      </w:r>
    </w:p>
    <w:p w14:paraId="122099B8" w14:textId="77777777" w:rsidR="00925411" w:rsidRDefault="00925411" w:rsidP="004D484A">
      <w:pPr>
        <w:pStyle w:val="BodyText2"/>
        <w:jc w:val="left"/>
        <w:rPr>
          <w:rFonts w:ascii="Open Sans" w:hAnsi="Open Sans" w:cs="Open Sans"/>
          <w:color w:val="000000"/>
          <w:sz w:val="20"/>
          <w:szCs w:val="20"/>
        </w:rPr>
      </w:pPr>
    </w:p>
    <w:p w14:paraId="07B5DFE5" w14:textId="77777777" w:rsidR="00925411" w:rsidRDefault="00925411" w:rsidP="004D484A">
      <w:pPr>
        <w:pStyle w:val="BodyText2"/>
        <w:jc w:val="left"/>
        <w:rPr>
          <w:rFonts w:ascii="Open Sans" w:hAnsi="Open Sans" w:cs="Open Sans"/>
          <w:b/>
          <w:color w:val="000000"/>
          <w:sz w:val="20"/>
          <w:szCs w:val="20"/>
        </w:rPr>
      </w:pPr>
      <w:r>
        <w:rPr>
          <w:rFonts w:ascii="Open Sans" w:hAnsi="Open Sans" w:cs="Open Sans"/>
          <w:b/>
          <w:color w:val="000000"/>
          <w:sz w:val="20"/>
          <w:szCs w:val="20"/>
        </w:rPr>
        <w:t xml:space="preserve">Information Governance &amp; Code of Confidentiality </w:t>
      </w:r>
    </w:p>
    <w:p w14:paraId="675B0292" w14:textId="77777777" w:rsidR="00925411" w:rsidRPr="00B62CF9" w:rsidRDefault="00925411" w:rsidP="004D484A">
      <w:pPr>
        <w:pStyle w:val="BodyText2"/>
        <w:jc w:val="left"/>
        <w:rPr>
          <w:rFonts w:ascii="Open Sans" w:hAnsi="Open Sans" w:cs="Open Sans"/>
          <w:color w:val="000000"/>
          <w:sz w:val="20"/>
          <w:szCs w:val="20"/>
        </w:rPr>
      </w:pPr>
    </w:p>
    <w:p w14:paraId="297E8597" w14:textId="77777777" w:rsidR="00785167" w:rsidRDefault="00925411" w:rsidP="00B62CF9">
      <w:pPr>
        <w:pStyle w:val="BodyText2"/>
        <w:jc w:val="left"/>
        <w:rPr>
          <w:rFonts w:ascii="Open Sans" w:hAnsi="Open Sans" w:cs="Open Sans"/>
          <w:color w:val="000000"/>
          <w:sz w:val="20"/>
          <w:szCs w:val="20"/>
        </w:rPr>
      </w:pPr>
      <w:r w:rsidRPr="00B62CF9">
        <w:rPr>
          <w:rFonts w:ascii="Open Sans" w:hAnsi="Open Sans" w:cs="Open Sans"/>
          <w:color w:val="000000"/>
          <w:sz w:val="20"/>
          <w:szCs w:val="20"/>
        </w:rPr>
        <w:t xml:space="preserve">The information Governance standards outline how employees must deal with personal information about </w:t>
      </w:r>
      <w:r w:rsidR="00B62CF9" w:rsidRPr="00B62CF9">
        <w:rPr>
          <w:rFonts w:ascii="Open Sans" w:hAnsi="Open Sans" w:cs="Open Sans"/>
          <w:color w:val="000000"/>
          <w:sz w:val="20"/>
          <w:szCs w:val="20"/>
        </w:rPr>
        <w:t>employees’, service users, corporation and finance information.  It is a requirement that all Nugent employees, in the course of their work, treat such personal data confidentially and comply with Nugent’s confidentiality policies.  A failure to comply with</w:t>
      </w:r>
      <w:r w:rsidR="00B62CF9">
        <w:rPr>
          <w:rFonts w:ascii="Open Sans" w:hAnsi="Open Sans" w:cs="Open Sans"/>
          <w:color w:val="000000"/>
          <w:sz w:val="20"/>
          <w:szCs w:val="20"/>
        </w:rPr>
        <w:t xml:space="preserve"> Information Governance standard</w:t>
      </w:r>
      <w:r w:rsidR="00B62CF9" w:rsidRPr="00B62CF9">
        <w:rPr>
          <w:rFonts w:ascii="Open Sans" w:hAnsi="Open Sans" w:cs="Open Sans"/>
          <w:color w:val="000000"/>
          <w:sz w:val="20"/>
          <w:szCs w:val="20"/>
        </w:rPr>
        <w:t>s may result in disciplinary action.</w:t>
      </w:r>
    </w:p>
    <w:p w14:paraId="75D7B091" w14:textId="77777777" w:rsidR="00B62CF9" w:rsidRDefault="00B62CF9" w:rsidP="00B62CF9">
      <w:pPr>
        <w:pStyle w:val="BodyText2"/>
        <w:jc w:val="left"/>
        <w:rPr>
          <w:rFonts w:ascii="Open Sans" w:hAnsi="Open Sans" w:cs="Open Sans"/>
          <w:color w:val="000000"/>
          <w:sz w:val="20"/>
          <w:szCs w:val="20"/>
        </w:rPr>
      </w:pPr>
    </w:p>
    <w:p w14:paraId="6E9DAC26" w14:textId="77777777" w:rsidR="00B62CF9" w:rsidRPr="00FE1E01" w:rsidRDefault="00B62CF9" w:rsidP="00B62CF9">
      <w:pPr>
        <w:pStyle w:val="BodyText2"/>
        <w:rPr>
          <w:rFonts w:ascii="Open Sans" w:hAnsi="Open Sans" w:cs="Open Sans"/>
          <w:b/>
          <w:bCs/>
          <w:color w:val="000000"/>
          <w:sz w:val="20"/>
          <w:szCs w:val="20"/>
        </w:rPr>
      </w:pPr>
      <w:r w:rsidRPr="00FE1E01">
        <w:rPr>
          <w:rFonts w:ascii="Open Sans" w:hAnsi="Open Sans" w:cs="Open Sans"/>
          <w:b/>
          <w:color w:val="000000"/>
          <w:sz w:val="20"/>
          <w:szCs w:val="20"/>
        </w:rPr>
        <w:lastRenderedPageBreak/>
        <w:t>E</w:t>
      </w:r>
      <w:r w:rsidRPr="00FE1E01">
        <w:rPr>
          <w:rFonts w:ascii="Open Sans" w:hAnsi="Open Sans" w:cs="Open Sans"/>
          <w:b/>
          <w:bCs/>
          <w:color w:val="000000"/>
          <w:sz w:val="20"/>
          <w:szCs w:val="20"/>
        </w:rPr>
        <w:t>qualities</w:t>
      </w:r>
    </w:p>
    <w:p w14:paraId="31E22936" w14:textId="77777777" w:rsidR="00B62CF9" w:rsidRPr="00FE1E01" w:rsidRDefault="00B62CF9" w:rsidP="00B62CF9">
      <w:pPr>
        <w:pStyle w:val="BodyText2"/>
        <w:rPr>
          <w:rFonts w:ascii="Open Sans" w:hAnsi="Open Sans" w:cs="Open Sans"/>
          <w:color w:val="000000"/>
          <w:sz w:val="20"/>
          <w:szCs w:val="20"/>
        </w:rPr>
      </w:pPr>
    </w:p>
    <w:p w14:paraId="4C53DCC0" w14:textId="77777777" w:rsidR="00B62CF9" w:rsidRPr="00FE1E01" w:rsidRDefault="00B62CF9" w:rsidP="00B62CF9">
      <w:pPr>
        <w:pStyle w:val="BodyText2"/>
        <w:rPr>
          <w:rFonts w:ascii="Open Sans" w:hAnsi="Open Sans" w:cs="Open Sans"/>
          <w:color w:val="000000"/>
          <w:sz w:val="20"/>
          <w:szCs w:val="20"/>
        </w:rPr>
      </w:pPr>
      <w:r w:rsidRPr="00FE1E01">
        <w:rPr>
          <w:rFonts w:ascii="Open Sans" w:hAnsi="Open Sans" w:cs="Open Sans"/>
          <w:color w:val="000000"/>
          <w:sz w:val="20"/>
          <w:szCs w:val="20"/>
        </w:rPr>
        <w:t>Nugent affords all employees equal opportunities in employment irrespective of disability, gender, race, religion, age, sexuality, sexual orientation, marital status, parental status etc.  Nugent will ensure that discriminatory practices are identified and removed and non-discriminatory practices introduced in all areas of employment.</w:t>
      </w:r>
    </w:p>
    <w:p w14:paraId="48488D50" w14:textId="77777777" w:rsidR="00785167" w:rsidRPr="00FE1E01" w:rsidRDefault="00785167" w:rsidP="00785167">
      <w:pPr>
        <w:pStyle w:val="BodyText2"/>
        <w:rPr>
          <w:rFonts w:ascii="Open Sans" w:hAnsi="Open Sans" w:cs="Open Sans"/>
          <w:color w:val="000000"/>
          <w:sz w:val="20"/>
          <w:szCs w:val="20"/>
        </w:rPr>
      </w:pPr>
    </w:p>
    <w:p w14:paraId="22620E8E" w14:textId="77777777" w:rsidR="00785167" w:rsidRPr="00FE1E01" w:rsidRDefault="00785167" w:rsidP="00785167">
      <w:pPr>
        <w:rPr>
          <w:rFonts w:ascii="Open Sans" w:hAnsi="Open Sans" w:cs="Open Sans"/>
          <w:b/>
          <w:color w:val="000000"/>
          <w:sz w:val="20"/>
          <w:szCs w:val="20"/>
        </w:rPr>
      </w:pPr>
      <w:r w:rsidRPr="00FE1E01">
        <w:rPr>
          <w:rFonts w:ascii="Open Sans" w:hAnsi="Open Sans" w:cs="Open Sans"/>
          <w:b/>
          <w:color w:val="000000"/>
          <w:sz w:val="20"/>
          <w:szCs w:val="20"/>
        </w:rPr>
        <w:t>Nugent and Fundraising</w:t>
      </w:r>
    </w:p>
    <w:p w14:paraId="26D524EB" w14:textId="77777777" w:rsidR="00785167" w:rsidRPr="00FE1E01" w:rsidRDefault="00785167" w:rsidP="00785167">
      <w:pPr>
        <w:rPr>
          <w:rFonts w:ascii="Open Sans" w:hAnsi="Open Sans" w:cs="Open Sans"/>
          <w:color w:val="000000"/>
          <w:sz w:val="20"/>
          <w:szCs w:val="20"/>
        </w:rPr>
      </w:pPr>
    </w:p>
    <w:p w14:paraId="59F62236" w14:textId="77777777" w:rsidR="00785167" w:rsidRPr="00FE1E01" w:rsidRDefault="00785167" w:rsidP="00785167">
      <w:pPr>
        <w:rPr>
          <w:rFonts w:ascii="Open Sans" w:hAnsi="Open Sans" w:cs="Open Sans"/>
          <w:color w:val="000000"/>
          <w:sz w:val="20"/>
          <w:szCs w:val="20"/>
        </w:rPr>
      </w:pPr>
      <w:r w:rsidRPr="00FE1E01">
        <w:rPr>
          <w:rFonts w:ascii="Open Sans" w:hAnsi="Open Sans" w:cs="Open Sans"/>
          <w:color w:val="000000"/>
          <w:sz w:val="20"/>
          <w:szCs w:val="20"/>
        </w:rPr>
        <w:t>Nugent is a Charity and as such relies on its good reputation and voluntary contributions and donations from members of the public, from grant making bodies and corporate sponsorship.</w:t>
      </w:r>
    </w:p>
    <w:p w14:paraId="528B5F76" w14:textId="77777777" w:rsidR="00785167" w:rsidRPr="00FE1E01" w:rsidRDefault="00785167" w:rsidP="00785167">
      <w:pPr>
        <w:rPr>
          <w:rFonts w:ascii="Open Sans" w:hAnsi="Open Sans" w:cs="Open Sans"/>
          <w:color w:val="000000"/>
          <w:sz w:val="20"/>
          <w:szCs w:val="20"/>
        </w:rPr>
      </w:pPr>
    </w:p>
    <w:p w14:paraId="47DA16A5" w14:textId="77777777" w:rsidR="00785167" w:rsidRPr="00FE1E01" w:rsidRDefault="00785167" w:rsidP="00785167">
      <w:pPr>
        <w:rPr>
          <w:rFonts w:ascii="Open Sans" w:hAnsi="Open Sans" w:cs="Open Sans"/>
          <w:color w:val="000000"/>
          <w:sz w:val="20"/>
          <w:szCs w:val="20"/>
        </w:rPr>
      </w:pPr>
      <w:r w:rsidRPr="00FE1E01">
        <w:rPr>
          <w:rFonts w:ascii="Open Sans" w:hAnsi="Open Sans" w:cs="Open Sans"/>
          <w:color w:val="000000"/>
          <w:sz w:val="20"/>
          <w:szCs w:val="20"/>
        </w:rPr>
        <w:t>All employees of Nugent are expected to behave in a way that enhances the reputation and image of the Charity.  In addition</w:t>
      </w:r>
      <w:r w:rsidR="00B62CF9">
        <w:rPr>
          <w:rFonts w:ascii="Open Sans" w:hAnsi="Open Sans" w:cs="Open Sans"/>
          <w:color w:val="000000"/>
          <w:sz w:val="20"/>
          <w:szCs w:val="20"/>
        </w:rPr>
        <w:t>,</w:t>
      </w:r>
      <w:r w:rsidRPr="00FE1E01">
        <w:rPr>
          <w:rFonts w:ascii="Open Sans" w:hAnsi="Open Sans" w:cs="Open Sans"/>
          <w:color w:val="000000"/>
          <w:sz w:val="20"/>
          <w:szCs w:val="20"/>
        </w:rPr>
        <w:t xml:space="preserve"> staff are expected to be responsive to fundraising initiatives, attend public events whenever possible and generally take seriously their role in raising income for the Charity at every opportunity.</w:t>
      </w:r>
    </w:p>
    <w:p w14:paraId="14A39D8C" w14:textId="77777777" w:rsidR="00785167" w:rsidRPr="00FE1E01" w:rsidRDefault="00785167" w:rsidP="00785167">
      <w:pPr>
        <w:pStyle w:val="BodyText2"/>
        <w:rPr>
          <w:rFonts w:ascii="Open Sans" w:hAnsi="Open Sans" w:cs="Open Sans"/>
          <w:color w:val="000000"/>
          <w:sz w:val="20"/>
          <w:szCs w:val="20"/>
        </w:rPr>
      </w:pPr>
    </w:p>
    <w:p w14:paraId="63DFC306" w14:textId="77777777" w:rsidR="00785167" w:rsidRPr="00FE1E01" w:rsidRDefault="00785167" w:rsidP="00785167">
      <w:pPr>
        <w:pStyle w:val="BodyText2"/>
        <w:rPr>
          <w:rFonts w:ascii="Open Sans" w:hAnsi="Open Sans" w:cs="Open Sans"/>
          <w:b/>
          <w:bCs/>
          <w:color w:val="000000"/>
          <w:sz w:val="20"/>
          <w:szCs w:val="20"/>
        </w:rPr>
      </w:pPr>
      <w:r w:rsidRPr="00FE1E01">
        <w:rPr>
          <w:rFonts w:ascii="Open Sans" w:hAnsi="Open Sans" w:cs="Open Sans"/>
          <w:b/>
          <w:bCs/>
          <w:color w:val="000000"/>
          <w:sz w:val="20"/>
          <w:szCs w:val="20"/>
        </w:rPr>
        <w:t xml:space="preserve">Basic Principles </w:t>
      </w:r>
    </w:p>
    <w:p w14:paraId="1A499BBE" w14:textId="77777777" w:rsidR="00785167" w:rsidRPr="00FE1E01" w:rsidRDefault="00785167" w:rsidP="00785167">
      <w:pPr>
        <w:pStyle w:val="BodyText2"/>
        <w:rPr>
          <w:rFonts w:ascii="Open Sans" w:hAnsi="Open Sans" w:cs="Open Sans"/>
          <w:color w:val="000000"/>
          <w:sz w:val="20"/>
          <w:szCs w:val="20"/>
        </w:rPr>
      </w:pPr>
    </w:p>
    <w:p w14:paraId="14E88458" w14:textId="77777777" w:rsidR="00785167" w:rsidRPr="00FE1E01" w:rsidRDefault="00785167" w:rsidP="00785167">
      <w:pPr>
        <w:pStyle w:val="BodyText2"/>
        <w:rPr>
          <w:rFonts w:ascii="Open Sans" w:hAnsi="Open Sans" w:cs="Open Sans"/>
          <w:color w:val="000000"/>
          <w:sz w:val="20"/>
          <w:szCs w:val="20"/>
        </w:rPr>
      </w:pPr>
      <w:r w:rsidRPr="00FE1E01">
        <w:rPr>
          <w:rFonts w:ascii="Open Sans" w:hAnsi="Open Sans" w:cs="Open Sans"/>
          <w:color w:val="000000"/>
          <w:sz w:val="20"/>
          <w:szCs w:val="20"/>
        </w:rPr>
        <w:t xml:space="preserve">The post holder is expected to be familiar with and work within the Basic Principles of Nugent.  He/she must be prepared to operate within a Catholic Agency, while ensuring that people of other denominations and religions have their spiritual needs met. </w:t>
      </w:r>
    </w:p>
    <w:p w14:paraId="3729DFEA" w14:textId="77777777" w:rsidR="00785167" w:rsidRPr="00FE1E01" w:rsidRDefault="00785167" w:rsidP="00785167">
      <w:pPr>
        <w:pStyle w:val="BodyText2"/>
        <w:rPr>
          <w:rFonts w:ascii="Open Sans" w:hAnsi="Open Sans" w:cs="Open Sans"/>
          <w:color w:val="000000"/>
          <w:sz w:val="20"/>
          <w:szCs w:val="20"/>
        </w:rPr>
      </w:pPr>
    </w:p>
    <w:p w14:paraId="5C7FD378" w14:textId="77777777" w:rsidR="00785167" w:rsidRPr="00FE1E01" w:rsidRDefault="00785167" w:rsidP="00785167">
      <w:pPr>
        <w:pStyle w:val="BodyText2"/>
        <w:jc w:val="left"/>
        <w:rPr>
          <w:rFonts w:ascii="Open Sans" w:hAnsi="Open Sans" w:cs="Open Sans"/>
          <w:b/>
          <w:bCs/>
          <w:color w:val="000000"/>
          <w:sz w:val="20"/>
          <w:szCs w:val="20"/>
        </w:rPr>
      </w:pPr>
      <w:r w:rsidRPr="00FE1E01">
        <w:rPr>
          <w:rFonts w:ascii="Open Sans" w:hAnsi="Open Sans" w:cs="Open Sans"/>
          <w:b/>
          <w:bCs/>
          <w:color w:val="000000"/>
          <w:sz w:val="20"/>
          <w:szCs w:val="20"/>
        </w:rPr>
        <w:t>C</w:t>
      </w:r>
      <w:r w:rsidR="00FB17BF" w:rsidRPr="00FE1E01">
        <w:rPr>
          <w:rFonts w:ascii="Open Sans" w:hAnsi="Open Sans" w:cs="Open Sans"/>
          <w:b/>
          <w:bCs/>
          <w:color w:val="000000"/>
          <w:sz w:val="20"/>
          <w:szCs w:val="20"/>
        </w:rPr>
        <w:t>onditions</w:t>
      </w:r>
      <w:r w:rsidRPr="00FE1E01">
        <w:rPr>
          <w:rFonts w:ascii="Open Sans" w:hAnsi="Open Sans" w:cs="Open Sans"/>
          <w:b/>
          <w:bCs/>
          <w:color w:val="000000"/>
          <w:sz w:val="20"/>
          <w:szCs w:val="20"/>
        </w:rPr>
        <w:t xml:space="preserve"> </w:t>
      </w:r>
      <w:r w:rsidR="00FB17BF" w:rsidRPr="00FE1E01">
        <w:rPr>
          <w:rFonts w:ascii="Open Sans" w:hAnsi="Open Sans" w:cs="Open Sans"/>
          <w:b/>
          <w:bCs/>
          <w:color w:val="000000"/>
          <w:sz w:val="20"/>
          <w:szCs w:val="20"/>
        </w:rPr>
        <w:t xml:space="preserve">of </w:t>
      </w:r>
      <w:r w:rsidRPr="00FE1E01">
        <w:rPr>
          <w:rFonts w:ascii="Open Sans" w:hAnsi="Open Sans" w:cs="Open Sans"/>
          <w:b/>
          <w:bCs/>
          <w:color w:val="000000"/>
          <w:sz w:val="20"/>
          <w:szCs w:val="20"/>
        </w:rPr>
        <w:t>S</w:t>
      </w:r>
      <w:r w:rsidR="00FB17BF" w:rsidRPr="00FE1E01">
        <w:rPr>
          <w:rFonts w:ascii="Open Sans" w:hAnsi="Open Sans" w:cs="Open Sans"/>
          <w:b/>
          <w:bCs/>
          <w:color w:val="000000"/>
          <w:sz w:val="20"/>
          <w:szCs w:val="20"/>
        </w:rPr>
        <w:t>ervice</w:t>
      </w:r>
      <w:r w:rsidRPr="00FE1E01">
        <w:rPr>
          <w:rFonts w:ascii="Open Sans" w:hAnsi="Open Sans" w:cs="Open Sans"/>
          <w:b/>
          <w:bCs/>
          <w:color w:val="000000"/>
          <w:sz w:val="20"/>
          <w:szCs w:val="20"/>
        </w:rPr>
        <w:t xml:space="preserve"> </w:t>
      </w:r>
      <w:r w:rsidRPr="00FE1E01">
        <w:rPr>
          <w:rFonts w:ascii="Open Sans" w:hAnsi="Open Sans" w:cs="Open Sans"/>
          <w:b/>
          <w:bCs/>
          <w:color w:val="000000"/>
          <w:sz w:val="20"/>
          <w:szCs w:val="20"/>
        </w:rPr>
        <w:br/>
      </w:r>
    </w:p>
    <w:p w14:paraId="2EE09D07" w14:textId="77777777" w:rsidR="00785167" w:rsidRDefault="00785167" w:rsidP="00785167">
      <w:pPr>
        <w:overflowPunct w:val="0"/>
        <w:autoSpaceDE w:val="0"/>
        <w:autoSpaceDN w:val="0"/>
        <w:adjustRightInd w:val="0"/>
        <w:jc w:val="both"/>
        <w:textAlignment w:val="baseline"/>
        <w:rPr>
          <w:rFonts w:ascii="Open Sans" w:hAnsi="Open Sans" w:cs="Open Sans"/>
          <w:color w:val="000000"/>
          <w:sz w:val="20"/>
          <w:szCs w:val="20"/>
        </w:rPr>
      </w:pPr>
      <w:r w:rsidRPr="00FE1E01">
        <w:rPr>
          <w:rFonts w:ascii="Open Sans" w:hAnsi="Open Sans" w:cs="Open Sans"/>
          <w:color w:val="000000"/>
          <w:sz w:val="20"/>
          <w:szCs w:val="20"/>
        </w:rPr>
        <w:t>The Conditions of Service are set out in the Nugent Handbook.</w:t>
      </w:r>
    </w:p>
    <w:p w14:paraId="79F4E7BC" w14:textId="77777777" w:rsidR="00B62CF9" w:rsidRDefault="00B62CF9" w:rsidP="00785167">
      <w:pPr>
        <w:overflowPunct w:val="0"/>
        <w:autoSpaceDE w:val="0"/>
        <w:autoSpaceDN w:val="0"/>
        <w:adjustRightInd w:val="0"/>
        <w:jc w:val="both"/>
        <w:textAlignment w:val="baseline"/>
        <w:rPr>
          <w:rFonts w:ascii="Open Sans" w:hAnsi="Open Sans" w:cs="Open Sans"/>
          <w:color w:val="000000"/>
          <w:sz w:val="20"/>
          <w:szCs w:val="20"/>
        </w:rPr>
      </w:pPr>
    </w:p>
    <w:p w14:paraId="436B2177" w14:textId="77777777" w:rsidR="00B62CF9" w:rsidRDefault="00B62CF9" w:rsidP="00785167">
      <w:pPr>
        <w:overflowPunct w:val="0"/>
        <w:autoSpaceDE w:val="0"/>
        <w:autoSpaceDN w:val="0"/>
        <w:adjustRightInd w:val="0"/>
        <w:jc w:val="both"/>
        <w:textAlignment w:val="baseline"/>
        <w:rPr>
          <w:rFonts w:ascii="Open Sans" w:hAnsi="Open Sans" w:cs="Open Sans"/>
          <w:color w:val="000000"/>
          <w:sz w:val="20"/>
          <w:szCs w:val="20"/>
        </w:rPr>
      </w:pPr>
      <w:r>
        <w:rPr>
          <w:rFonts w:ascii="Open Sans" w:hAnsi="Open Sans" w:cs="Open Sans"/>
          <w:color w:val="000000"/>
          <w:sz w:val="20"/>
          <w:szCs w:val="20"/>
        </w:rPr>
        <w:t xml:space="preserve">Nugent has a probationary period of up to 9 months.  A probationary appraisal will take place at 3 months with an initial performance review at the </w:t>
      </w:r>
      <w:proofErr w:type="gramStart"/>
      <w:r>
        <w:rPr>
          <w:rFonts w:ascii="Open Sans" w:hAnsi="Open Sans" w:cs="Open Sans"/>
          <w:color w:val="000000"/>
          <w:sz w:val="20"/>
          <w:szCs w:val="20"/>
        </w:rPr>
        <w:t>6 month</w:t>
      </w:r>
      <w:proofErr w:type="gramEnd"/>
      <w:r>
        <w:rPr>
          <w:rFonts w:ascii="Open Sans" w:hAnsi="Open Sans" w:cs="Open Sans"/>
          <w:color w:val="000000"/>
          <w:sz w:val="20"/>
          <w:szCs w:val="20"/>
        </w:rPr>
        <w:t xml:space="preserve"> stage.</w:t>
      </w:r>
    </w:p>
    <w:p w14:paraId="7FEFA9F8"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62CCA204"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5F704CD7"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7240C8B1"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3A60206B"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14C874ED"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693A6995" w14:textId="77777777" w:rsidR="00957162" w:rsidRDefault="00957162" w:rsidP="00785167">
      <w:pPr>
        <w:overflowPunct w:val="0"/>
        <w:autoSpaceDE w:val="0"/>
        <w:autoSpaceDN w:val="0"/>
        <w:adjustRightInd w:val="0"/>
        <w:jc w:val="both"/>
        <w:textAlignment w:val="baseline"/>
        <w:rPr>
          <w:rFonts w:ascii="Open Sans" w:hAnsi="Open Sans" w:cs="Open Sans"/>
          <w:color w:val="000000"/>
          <w:sz w:val="20"/>
          <w:szCs w:val="20"/>
        </w:rPr>
      </w:pPr>
    </w:p>
    <w:p w14:paraId="00F16FE5" w14:textId="77777777" w:rsidR="00957162" w:rsidRPr="00FE1E01" w:rsidRDefault="00957162" w:rsidP="00785167">
      <w:pPr>
        <w:overflowPunct w:val="0"/>
        <w:autoSpaceDE w:val="0"/>
        <w:autoSpaceDN w:val="0"/>
        <w:adjustRightInd w:val="0"/>
        <w:jc w:val="both"/>
        <w:textAlignment w:val="baseline"/>
        <w:rPr>
          <w:rFonts w:ascii="Open Sans" w:hAnsi="Open Sans" w:cs="Open San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31"/>
        <w:gridCol w:w="6946"/>
      </w:tblGrid>
      <w:tr w:rsidR="002515B4" w:rsidRPr="00AE00AA" w14:paraId="0539AD0B" w14:textId="77777777" w:rsidTr="007374C6">
        <w:trPr>
          <w:cantSplit/>
          <w:trHeight w:val="3722"/>
        </w:trPr>
        <w:tc>
          <w:tcPr>
            <w:tcW w:w="545" w:type="dxa"/>
            <w:shd w:val="clear" w:color="auto" w:fill="auto"/>
            <w:textDirection w:val="btLr"/>
          </w:tcPr>
          <w:p w14:paraId="495E53D8" w14:textId="77777777" w:rsidR="002515B4" w:rsidRPr="00AE00AA" w:rsidRDefault="002515B4" w:rsidP="00AE00AA">
            <w:pPr>
              <w:pStyle w:val="BodyText2"/>
              <w:ind w:left="113" w:right="113"/>
              <w:rPr>
                <w:rFonts w:ascii="Open Sans" w:hAnsi="Open Sans" w:cs="Open Sans"/>
                <w:b/>
                <w:color w:val="000000"/>
                <w:sz w:val="20"/>
                <w:szCs w:val="20"/>
              </w:rPr>
            </w:pPr>
            <w:r w:rsidRPr="00AE00AA">
              <w:rPr>
                <w:rFonts w:ascii="Open Sans" w:hAnsi="Open Sans" w:cs="Open Sans"/>
                <w:b/>
                <w:color w:val="000000"/>
                <w:sz w:val="20"/>
                <w:szCs w:val="20"/>
              </w:rPr>
              <w:t>How Assessed</w:t>
            </w:r>
          </w:p>
        </w:tc>
        <w:tc>
          <w:tcPr>
            <w:tcW w:w="1831" w:type="dxa"/>
            <w:shd w:val="clear" w:color="auto" w:fill="auto"/>
            <w:textDirection w:val="btLr"/>
          </w:tcPr>
          <w:p w14:paraId="42C37364" w14:textId="77777777" w:rsidR="002515B4" w:rsidRPr="00AE00AA" w:rsidRDefault="002515B4" w:rsidP="00AE00AA">
            <w:pPr>
              <w:pStyle w:val="BodyText2"/>
              <w:ind w:left="113" w:right="113"/>
              <w:rPr>
                <w:rFonts w:ascii="Open Sans" w:hAnsi="Open Sans" w:cs="Open Sans"/>
                <w:color w:val="000000"/>
                <w:sz w:val="20"/>
                <w:szCs w:val="20"/>
              </w:rPr>
            </w:pPr>
          </w:p>
          <w:p w14:paraId="5F2E942D" w14:textId="77777777" w:rsidR="002515B4" w:rsidRPr="00AE00AA" w:rsidRDefault="002515B4" w:rsidP="00AE00AA">
            <w:pPr>
              <w:pStyle w:val="BodyText2"/>
              <w:ind w:left="113" w:right="113"/>
              <w:rPr>
                <w:rFonts w:ascii="Open Sans" w:hAnsi="Open Sans" w:cs="Open Sans"/>
                <w:color w:val="000000"/>
                <w:sz w:val="20"/>
                <w:szCs w:val="20"/>
              </w:rPr>
            </w:pPr>
            <w:r w:rsidRPr="00AE00AA">
              <w:rPr>
                <w:rFonts w:ascii="Open Sans" w:hAnsi="Open Sans" w:cs="Open Sans"/>
                <w:color w:val="000000"/>
                <w:sz w:val="20"/>
                <w:szCs w:val="20"/>
              </w:rPr>
              <w:t>Evidence provided in forms of diplomas, certificates, application, references.</w:t>
            </w:r>
          </w:p>
        </w:tc>
        <w:tc>
          <w:tcPr>
            <w:tcW w:w="6946" w:type="dxa"/>
            <w:shd w:val="clear" w:color="auto" w:fill="auto"/>
            <w:textDirection w:val="btLr"/>
          </w:tcPr>
          <w:p w14:paraId="18F75BD1" w14:textId="77777777" w:rsidR="002515B4" w:rsidRPr="00AE00AA" w:rsidRDefault="002515B4" w:rsidP="00AE00AA">
            <w:pPr>
              <w:pStyle w:val="BodyText2"/>
              <w:ind w:left="113" w:right="113"/>
              <w:rPr>
                <w:rFonts w:ascii="Open Sans" w:hAnsi="Open Sans" w:cs="Open Sans"/>
                <w:color w:val="000000"/>
                <w:sz w:val="20"/>
                <w:szCs w:val="20"/>
              </w:rPr>
            </w:pPr>
          </w:p>
          <w:p w14:paraId="648A0FC1" w14:textId="77777777" w:rsidR="002515B4" w:rsidRPr="00AE00AA" w:rsidRDefault="002515B4" w:rsidP="00AE00AA">
            <w:pPr>
              <w:pStyle w:val="BodyText2"/>
              <w:ind w:left="113" w:right="113"/>
              <w:rPr>
                <w:rFonts w:ascii="Open Sans" w:hAnsi="Open Sans" w:cs="Open Sans"/>
                <w:color w:val="000000"/>
                <w:sz w:val="20"/>
                <w:szCs w:val="20"/>
              </w:rPr>
            </w:pPr>
          </w:p>
          <w:p w14:paraId="1F8B4D1C" w14:textId="77777777" w:rsidR="002515B4" w:rsidRPr="00AE00AA" w:rsidRDefault="002515B4" w:rsidP="00AE00AA">
            <w:pPr>
              <w:pStyle w:val="BodyText2"/>
              <w:numPr>
                <w:ilvl w:val="0"/>
                <w:numId w:val="9"/>
              </w:numPr>
              <w:ind w:right="113"/>
              <w:rPr>
                <w:rFonts w:ascii="Open Sans" w:hAnsi="Open Sans" w:cs="Open Sans"/>
                <w:color w:val="000000"/>
                <w:sz w:val="20"/>
                <w:szCs w:val="20"/>
              </w:rPr>
            </w:pPr>
            <w:r w:rsidRPr="00AE00AA">
              <w:rPr>
                <w:rFonts w:ascii="Open Sans" w:hAnsi="Open Sans" w:cs="Open Sans"/>
                <w:color w:val="000000"/>
                <w:sz w:val="20"/>
                <w:szCs w:val="20"/>
              </w:rPr>
              <w:t>Requirements of the person specification will be tested via presentation/interview/references</w:t>
            </w:r>
          </w:p>
          <w:p w14:paraId="3E19F786" w14:textId="77777777" w:rsidR="002515B4" w:rsidRPr="00AE00AA" w:rsidRDefault="002515B4" w:rsidP="00AE00AA">
            <w:pPr>
              <w:pStyle w:val="BodyText2"/>
              <w:numPr>
                <w:ilvl w:val="0"/>
                <w:numId w:val="9"/>
              </w:numPr>
              <w:ind w:right="113"/>
              <w:rPr>
                <w:rFonts w:ascii="Open Sans" w:hAnsi="Open Sans" w:cs="Open Sans"/>
                <w:color w:val="000000"/>
                <w:sz w:val="20"/>
                <w:szCs w:val="20"/>
              </w:rPr>
            </w:pPr>
            <w:r w:rsidRPr="00AE00AA">
              <w:rPr>
                <w:rFonts w:ascii="Open Sans" w:hAnsi="Open Sans" w:cs="Open Sans"/>
                <w:color w:val="000000"/>
                <w:sz w:val="20"/>
                <w:szCs w:val="20"/>
              </w:rPr>
              <w:t>Finance Test as appropriate</w:t>
            </w:r>
          </w:p>
        </w:tc>
      </w:tr>
      <w:tr w:rsidR="002515B4" w:rsidRPr="00AE00AA" w14:paraId="299868AD" w14:textId="77777777" w:rsidTr="007374C6">
        <w:trPr>
          <w:cantSplit/>
          <w:trHeight w:val="4233"/>
        </w:trPr>
        <w:tc>
          <w:tcPr>
            <w:tcW w:w="545" w:type="dxa"/>
            <w:shd w:val="clear" w:color="auto" w:fill="auto"/>
            <w:textDirection w:val="btLr"/>
          </w:tcPr>
          <w:p w14:paraId="10B03EEA" w14:textId="77777777" w:rsidR="002515B4" w:rsidRPr="00AE00AA" w:rsidRDefault="002515B4" w:rsidP="00AE00AA">
            <w:pPr>
              <w:pStyle w:val="BodyText2"/>
              <w:ind w:left="113" w:right="113"/>
              <w:rPr>
                <w:rFonts w:ascii="Open Sans" w:hAnsi="Open Sans" w:cs="Open Sans"/>
                <w:b/>
                <w:color w:val="000000"/>
                <w:sz w:val="20"/>
                <w:szCs w:val="20"/>
              </w:rPr>
            </w:pPr>
            <w:r w:rsidRPr="00AE00AA">
              <w:rPr>
                <w:rFonts w:ascii="Open Sans" w:hAnsi="Open Sans" w:cs="Open Sans"/>
                <w:b/>
                <w:color w:val="000000"/>
                <w:sz w:val="20"/>
                <w:szCs w:val="20"/>
              </w:rPr>
              <w:lastRenderedPageBreak/>
              <w:t>Desirable</w:t>
            </w:r>
          </w:p>
        </w:tc>
        <w:tc>
          <w:tcPr>
            <w:tcW w:w="1831" w:type="dxa"/>
            <w:shd w:val="clear" w:color="auto" w:fill="auto"/>
            <w:textDirection w:val="btLr"/>
          </w:tcPr>
          <w:p w14:paraId="546A4829" w14:textId="77777777" w:rsidR="002515B4" w:rsidRPr="00AE00AA" w:rsidRDefault="002515B4" w:rsidP="00AE00AA">
            <w:pPr>
              <w:pStyle w:val="BodyText2"/>
              <w:ind w:left="113" w:right="113"/>
              <w:rPr>
                <w:rFonts w:ascii="Open Sans" w:hAnsi="Open Sans" w:cs="Open Sans"/>
                <w:color w:val="000000"/>
                <w:sz w:val="20"/>
                <w:szCs w:val="20"/>
              </w:rPr>
            </w:pPr>
          </w:p>
          <w:p w14:paraId="0C5F2CBB" w14:textId="77777777" w:rsidR="002515B4" w:rsidRDefault="002515B4" w:rsidP="00AE00AA">
            <w:pPr>
              <w:pStyle w:val="BodyText2"/>
              <w:ind w:left="113" w:right="113"/>
              <w:rPr>
                <w:rFonts w:ascii="Open Sans" w:hAnsi="Open Sans" w:cs="Open Sans"/>
                <w:color w:val="000000"/>
                <w:sz w:val="20"/>
                <w:szCs w:val="20"/>
              </w:rPr>
            </w:pPr>
            <w:r w:rsidRPr="00AE00AA">
              <w:rPr>
                <w:rFonts w:ascii="Open Sans" w:hAnsi="Open Sans" w:cs="Open Sans"/>
                <w:color w:val="000000"/>
                <w:sz w:val="20"/>
                <w:szCs w:val="20"/>
              </w:rPr>
              <w:t>Relevant management qualifications at degree level.</w:t>
            </w:r>
          </w:p>
          <w:p w14:paraId="3A43C1A0" w14:textId="77777777" w:rsidR="00450F04" w:rsidRPr="00AE00AA" w:rsidRDefault="00450F04" w:rsidP="00AE00AA">
            <w:pPr>
              <w:pStyle w:val="BodyText2"/>
              <w:ind w:left="113" w:right="113"/>
              <w:rPr>
                <w:rFonts w:ascii="Open Sans" w:hAnsi="Open Sans" w:cs="Open Sans"/>
                <w:color w:val="000000"/>
                <w:sz w:val="20"/>
                <w:szCs w:val="20"/>
              </w:rPr>
            </w:pPr>
            <w:r>
              <w:rPr>
                <w:rFonts w:ascii="Open Sans" w:hAnsi="Open Sans" w:cs="Open Sans"/>
                <w:color w:val="000000"/>
                <w:sz w:val="20"/>
                <w:szCs w:val="20"/>
              </w:rPr>
              <w:t>Masters of Social Work and registered with the Health Care Professions Council (HCPC)</w:t>
            </w:r>
          </w:p>
        </w:tc>
        <w:tc>
          <w:tcPr>
            <w:tcW w:w="6946" w:type="dxa"/>
            <w:shd w:val="clear" w:color="auto" w:fill="auto"/>
            <w:textDirection w:val="btLr"/>
          </w:tcPr>
          <w:p w14:paraId="5467D9BC" w14:textId="77777777" w:rsidR="002515B4" w:rsidRPr="00AE00AA" w:rsidRDefault="002515B4" w:rsidP="00AE00AA">
            <w:pPr>
              <w:pStyle w:val="BodyText2"/>
              <w:ind w:left="113" w:right="113"/>
              <w:rPr>
                <w:rFonts w:ascii="Open Sans" w:hAnsi="Open Sans" w:cs="Open Sans"/>
                <w:color w:val="000000"/>
                <w:sz w:val="20"/>
                <w:szCs w:val="20"/>
              </w:rPr>
            </w:pPr>
          </w:p>
          <w:p w14:paraId="2F18ED7F" w14:textId="77777777" w:rsidR="002515B4" w:rsidRPr="00AE00AA" w:rsidRDefault="002515B4" w:rsidP="00AE00AA">
            <w:pPr>
              <w:pStyle w:val="BodyText2"/>
              <w:ind w:left="113" w:right="113"/>
              <w:rPr>
                <w:rFonts w:ascii="Open Sans" w:hAnsi="Open Sans" w:cs="Open Sans"/>
                <w:color w:val="000000"/>
                <w:sz w:val="20"/>
                <w:szCs w:val="20"/>
              </w:rPr>
            </w:pPr>
          </w:p>
          <w:p w14:paraId="6A5BDFB3" w14:textId="77777777" w:rsidR="002515B4" w:rsidRDefault="002515B4" w:rsidP="00AE00AA">
            <w:pPr>
              <w:pStyle w:val="BodyText2"/>
              <w:numPr>
                <w:ilvl w:val="0"/>
                <w:numId w:val="8"/>
              </w:numPr>
              <w:ind w:right="113"/>
              <w:rPr>
                <w:rFonts w:ascii="Open Sans" w:hAnsi="Open Sans" w:cs="Open Sans"/>
                <w:color w:val="000000"/>
                <w:sz w:val="20"/>
                <w:szCs w:val="20"/>
              </w:rPr>
            </w:pPr>
            <w:r w:rsidRPr="00AE00AA">
              <w:rPr>
                <w:rFonts w:ascii="Open Sans" w:hAnsi="Open Sans" w:cs="Open Sans"/>
                <w:color w:val="000000"/>
                <w:sz w:val="20"/>
                <w:szCs w:val="20"/>
              </w:rPr>
              <w:t>Experience as a Safeguarding Lead or equivalent.</w:t>
            </w:r>
          </w:p>
          <w:p w14:paraId="61A1C991" w14:textId="77777777" w:rsidR="00450F04" w:rsidRPr="00AE00AA" w:rsidRDefault="00450F04" w:rsidP="00AE00AA">
            <w:pPr>
              <w:pStyle w:val="BodyText2"/>
              <w:numPr>
                <w:ilvl w:val="0"/>
                <w:numId w:val="8"/>
              </w:numPr>
              <w:ind w:right="113"/>
              <w:rPr>
                <w:rFonts w:ascii="Open Sans" w:hAnsi="Open Sans" w:cs="Open Sans"/>
                <w:color w:val="000000"/>
                <w:sz w:val="20"/>
                <w:szCs w:val="20"/>
              </w:rPr>
            </w:pPr>
            <w:r>
              <w:rPr>
                <w:rFonts w:ascii="Open Sans" w:hAnsi="Open Sans" w:cs="Open Sans"/>
                <w:color w:val="000000"/>
                <w:sz w:val="20"/>
                <w:szCs w:val="20"/>
              </w:rPr>
              <w:t xml:space="preserve">Executive Leadership experience in </w:t>
            </w:r>
            <w:proofErr w:type="spellStart"/>
            <w:r>
              <w:rPr>
                <w:rFonts w:ascii="Open Sans" w:hAnsi="Open Sans" w:cs="Open Sans"/>
                <w:color w:val="000000"/>
                <w:sz w:val="20"/>
                <w:szCs w:val="20"/>
              </w:rPr>
              <w:t>children’services</w:t>
            </w:r>
            <w:proofErr w:type="spellEnd"/>
            <w:r>
              <w:rPr>
                <w:rFonts w:ascii="Open Sans" w:hAnsi="Open Sans" w:cs="Open Sans"/>
                <w:color w:val="000000"/>
                <w:sz w:val="20"/>
                <w:szCs w:val="20"/>
              </w:rPr>
              <w:t xml:space="preserve"> or adoption/fostering</w:t>
            </w:r>
          </w:p>
          <w:p w14:paraId="16BE9CF7" w14:textId="77777777" w:rsidR="002515B4" w:rsidRPr="00AE00AA" w:rsidRDefault="002515B4" w:rsidP="00AE00AA">
            <w:pPr>
              <w:pStyle w:val="BodyText2"/>
              <w:numPr>
                <w:ilvl w:val="0"/>
                <w:numId w:val="8"/>
              </w:numPr>
              <w:ind w:right="113"/>
              <w:rPr>
                <w:rFonts w:ascii="Open Sans" w:hAnsi="Open Sans" w:cs="Open Sans"/>
                <w:color w:val="000000"/>
                <w:sz w:val="20"/>
                <w:szCs w:val="20"/>
              </w:rPr>
            </w:pPr>
            <w:r w:rsidRPr="00AE00AA">
              <w:rPr>
                <w:rFonts w:ascii="Open Sans" w:hAnsi="Open Sans" w:cs="Open Sans"/>
                <w:color w:val="000000"/>
                <w:sz w:val="20"/>
                <w:szCs w:val="20"/>
              </w:rPr>
              <w:t>Previous experience in managing and improving Children’s regulated services.</w:t>
            </w:r>
          </w:p>
        </w:tc>
      </w:tr>
      <w:tr w:rsidR="002515B4" w:rsidRPr="00AE00AA" w14:paraId="500C5EFD" w14:textId="77777777" w:rsidTr="007374C6">
        <w:trPr>
          <w:cantSplit/>
          <w:trHeight w:val="5227"/>
        </w:trPr>
        <w:tc>
          <w:tcPr>
            <w:tcW w:w="545" w:type="dxa"/>
            <w:shd w:val="clear" w:color="auto" w:fill="auto"/>
            <w:textDirection w:val="btLr"/>
          </w:tcPr>
          <w:p w14:paraId="56F4907C" w14:textId="77777777" w:rsidR="002515B4" w:rsidRPr="00AE00AA" w:rsidRDefault="002515B4" w:rsidP="00AE00AA">
            <w:pPr>
              <w:pStyle w:val="BodyText2"/>
              <w:ind w:left="113" w:right="113"/>
              <w:rPr>
                <w:rFonts w:ascii="Open Sans" w:hAnsi="Open Sans" w:cs="Open Sans"/>
                <w:b/>
                <w:color w:val="000000"/>
                <w:sz w:val="20"/>
                <w:szCs w:val="20"/>
              </w:rPr>
            </w:pPr>
            <w:r w:rsidRPr="00AE00AA">
              <w:rPr>
                <w:rFonts w:ascii="Open Sans" w:hAnsi="Open Sans" w:cs="Open Sans"/>
                <w:b/>
                <w:color w:val="000000"/>
                <w:sz w:val="20"/>
                <w:szCs w:val="20"/>
              </w:rPr>
              <w:t>Essential Criteria</w:t>
            </w:r>
          </w:p>
        </w:tc>
        <w:tc>
          <w:tcPr>
            <w:tcW w:w="1831" w:type="dxa"/>
            <w:shd w:val="clear" w:color="auto" w:fill="auto"/>
            <w:textDirection w:val="btLr"/>
          </w:tcPr>
          <w:p w14:paraId="7F57C481" w14:textId="77777777" w:rsidR="002515B4" w:rsidRPr="00AE00AA" w:rsidRDefault="002515B4" w:rsidP="00AE00AA">
            <w:pPr>
              <w:pStyle w:val="BodyText2"/>
              <w:ind w:left="113" w:right="113"/>
              <w:rPr>
                <w:rFonts w:ascii="Open Sans" w:hAnsi="Open Sans" w:cs="Open Sans"/>
                <w:b/>
                <w:color w:val="000000"/>
                <w:sz w:val="20"/>
                <w:szCs w:val="20"/>
              </w:rPr>
            </w:pPr>
            <w:r w:rsidRPr="00AE00AA">
              <w:rPr>
                <w:rFonts w:ascii="Open Sans" w:hAnsi="Open Sans" w:cs="Open Sans"/>
                <w:b/>
                <w:color w:val="000000"/>
                <w:sz w:val="20"/>
                <w:szCs w:val="20"/>
              </w:rPr>
              <w:t>Qualifications</w:t>
            </w:r>
          </w:p>
          <w:p w14:paraId="651A726F" w14:textId="77777777" w:rsidR="002515B4" w:rsidRPr="00AE00AA" w:rsidRDefault="002515B4" w:rsidP="00AE00AA">
            <w:pPr>
              <w:pStyle w:val="BodyText2"/>
              <w:ind w:left="113" w:right="113"/>
              <w:rPr>
                <w:rFonts w:ascii="Open Sans" w:hAnsi="Open Sans" w:cs="Open Sans"/>
                <w:color w:val="000000"/>
                <w:sz w:val="20"/>
                <w:szCs w:val="20"/>
              </w:rPr>
            </w:pPr>
            <w:r w:rsidRPr="00AE00AA">
              <w:rPr>
                <w:rFonts w:ascii="Open Sans" w:hAnsi="Open Sans" w:cs="Open Sans"/>
                <w:color w:val="000000"/>
                <w:sz w:val="20"/>
                <w:szCs w:val="20"/>
              </w:rPr>
              <w:t>Social Work Qualification and registered with the Health &amp; Care Professions Council (HCPC).</w:t>
            </w:r>
          </w:p>
        </w:tc>
        <w:tc>
          <w:tcPr>
            <w:tcW w:w="6946" w:type="dxa"/>
            <w:shd w:val="clear" w:color="auto" w:fill="auto"/>
            <w:textDirection w:val="btLr"/>
          </w:tcPr>
          <w:p w14:paraId="42A509FB" w14:textId="77777777" w:rsidR="002515B4" w:rsidRPr="00AE00AA" w:rsidRDefault="002515B4" w:rsidP="00AE00AA">
            <w:pPr>
              <w:pStyle w:val="BodyText2"/>
              <w:ind w:left="113" w:right="113"/>
              <w:rPr>
                <w:rFonts w:ascii="Open Sans" w:hAnsi="Open Sans" w:cs="Open Sans"/>
                <w:b/>
                <w:color w:val="000000"/>
                <w:sz w:val="20"/>
                <w:szCs w:val="20"/>
              </w:rPr>
            </w:pPr>
            <w:r w:rsidRPr="00AE00AA">
              <w:rPr>
                <w:rFonts w:ascii="Open Sans" w:hAnsi="Open Sans" w:cs="Open Sans"/>
                <w:b/>
                <w:color w:val="000000"/>
                <w:sz w:val="20"/>
                <w:szCs w:val="20"/>
              </w:rPr>
              <w:t xml:space="preserve">Previous Knowledge and Experience </w:t>
            </w:r>
          </w:p>
          <w:p w14:paraId="507CAD1C" w14:textId="77777777" w:rsidR="002515B4" w:rsidRPr="00AE00AA" w:rsidRDefault="002515B4" w:rsidP="00AE00AA">
            <w:pPr>
              <w:pStyle w:val="BodyText2"/>
              <w:ind w:left="113" w:right="113"/>
              <w:rPr>
                <w:rFonts w:ascii="Open Sans" w:hAnsi="Open Sans" w:cs="Open Sans"/>
                <w:b/>
                <w:color w:val="000000"/>
                <w:sz w:val="20"/>
                <w:szCs w:val="20"/>
              </w:rPr>
            </w:pPr>
          </w:p>
          <w:p w14:paraId="5A09FD96" w14:textId="1C948470" w:rsidR="002515B4" w:rsidRDefault="00450F04" w:rsidP="007374C6">
            <w:pPr>
              <w:pStyle w:val="BodyText2"/>
              <w:numPr>
                <w:ilvl w:val="0"/>
                <w:numId w:val="7"/>
              </w:numPr>
              <w:ind w:right="113"/>
              <w:jc w:val="left"/>
              <w:rPr>
                <w:rFonts w:ascii="Open Sans" w:hAnsi="Open Sans" w:cs="Open Sans"/>
                <w:color w:val="000000"/>
                <w:sz w:val="20"/>
                <w:szCs w:val="20"/>
              </w:rPr>
            </w:pPr>
            <w:r>
              <w:rPr>
                <w:rFonts w:ascii="Open Sans" w:hAnsi="Open Sans" w:cs="Open Sans"/>
                <w:color w:val="000000"/>
                <w:sz w:val="20"/>
                <w:szCs w:val="20"/>
              </w:rPr>
              <w:t>10</w:t>
            </w:r>
            <w:r w:rsidRPr="00AE00AA">
              <w:rPr>
                <w:rFonts w:ascii="Open Sans" w:hAnsi="Open Sans" w:cs="Open Sans"/>
                <w:color w:val="000000"/>
                <w:sz w:val="20"/>
                <w:szCs w:val="20"/>
              </w:rPr>
              <w:t xml:space="preserve"> </w:t>
            </w:r>
            <w:r w:rsidR="002515B4" w:rsidRPr="00AE00AA">
              <w:rPr>
                <w:rFonts w:ascii="Open Sans" w:hAnsi="Open Sans" w:cs="Open Sans"/>
                <w:color w:val="000000"/>
                <w:sz w:val="20"/>
                <w:szCs w:val="20"/>
              </w:rPr>
              <w:t>years or more (post qualification)</w:t>
            </w:r>
          </w:p>
          <w:p w14:paraId="0C213F5F" w14:textId="08A98020" w:rsidR="002515B4" w:rsidRPr="00AE00AA" w:rsidRDefault="002515B4" w:rsidP="007374C6">
            <w:pPr>
              <w:pStyle w:val="BodyText2"/>
              <w:numPr>
                <w:ilvl w:val="0"/>
                <w:numId w:val="7"/>
              </w:numPr>
              <w:ind w:right="113"/>
              <w:jc w:val="left"/>
              <w:rPr>
                <w:rFonts w:ascii="Open Sans" w:hAnsi="Open Sans" w:cs="Open Sans"/>
                <w:color w:val="000000"/>
                <w:sz w:val="20"/>
                <w:szCs w:val="20"/>
              </w:rPr>
            </w:pPr>
            <w:proofErr w:type="spellStart"/>
            <w:r w:rsidRPr="00AE00AA">
              <w:rPr>
                <w:rFonts w:ascii="Open Sans" w:hAnsi="Open Sans" w:cs="Open Sans"/>
                <w:color w:val="000000"/>
                <w:sz w:val="20"/>
                <w:szCs w:val="20"/>
              </w:rPr>
              <w:t>doption</w:t>
            </w:r>
            <w:proofErr w:type="spellEnd"/>
            <w:r w:rsidRPr="00AE00AA">
              <w:rPr>
                <w:rFonts w:ascii="Open Sans" w:hAnsi="Open Sans" w:cs="Open Sans"/>
                <w:color w:val="000000"/>
                <w:sz w:val="20"/>
                <w:szCs w:val="20"/>
              </w:rPr>
              <w:t xml:space="preserve"> Panel work, Agency Decision Making</w:t>
            </w:r>
          </w:p>
          <w:p w14:paraId="7288CF2A" w14:textId="69A51162" w:rsidR="002515B4" w:rsidRPr="00AE00AA" w:rsidRDefault="002515B4"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 xml:space="preserve">Relevant senior management/leadership experience in </w:t>
            </w:r>
            <w:proofErr w:type="spellStart"/>
            <w:r w:rsidRPr="00AE00AA">
              <w:rPr>
                <w:rFonts w:ascii="Open Sans" w:hAnsi="Open Sans" w:cs="Open Sans"/>
                <w:color w:val="000000"/>
                <w:sz w:val="20"/>
                <w:szCs w:val="20"/>
              </w:rPr>
              <w:t>childrens</w:t>
            </w:r>
            <w:proofErr w:type="spellEnd"/>
            <w:r w:rsidRPr="00AE00AA">
              <w:rPr>
                <w:rFonts w:ascii="Open Sans" w:hAnsi="Open Sans" w:cs="Open Sans"/>
                <w:color w:val="000000"/>
                <w:sz w:val="20"/>
                <w:szCs w:val="20"/>
              </w:rPr>
              <w:t xml:space="preserve"> services</w:t>
            </w:r>
            <w:r w:rsidR="00127350">
              <w:rPr>
                <w:rFonts w:ascii="Open Sans" w:hAnsi="Open Sans" w:cs="Open Sans"/>
                <w:color w:val="000000"/>
                <w:sz w:val="20"/>
                <w:szCs w:val="20"/>
              </w:rPr>
              <w:t>, adoption or fostering</w:t>
            </w:r>
          </w:p>
          <w:p w14:paraId="05806C2E" w14:textId="77777777" w:rsidR="002515B4" w:rsidRPr="00AE00AA" w:rsidRDefault="00967680"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Extensive experience working in the social care field</w:t>
            </w:r>
            <w:r w:rsidR="002515B4" w:rsidRPr="00AE00AA">
              <w:rPr>
                <w:rFonts w:ascii="Open Sans" w:hAnsi="Open Sans" w:cs="Open Sans"/>
                <w:color w:val="000000"/>
                <w:sz w:val="20"/>
                <w:szCs w:val="20"/>
              </w:rPr>
              <w:t xml:space="preserve"> </w:t>
            </w:r>
          </w:p>
          <w:p w14:paraId="2AC2E62C" w14:textId="77777777" w:rsidR="002515B4" w:rsidRPr="00AE00AA" w:rsidRDefault="00967680"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Up to date knowledge of legislation and regulatory requirements in the areas of responsibility of post</w:t>
            </w:r>
          </w:p>
          <w:p w14:paraId="1204E813" w14:textId="77777777" w:rsidR="002515B4" w:rsidRPr="00AE00AA" w:rsidRDefault="00967680"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Management of change and development</w:t>
            </w:r>
          </w:p>
          <w:p w14:paraId="6147DC52" w14:textId="77777777" w:rsidR="002515B4" w:rsidRPr="00AE00AA" w:rsidRDefault="007B7442"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Extensive safeguarding knowledge and experience</w:t>
            </w:r>
            <w:r w:rsidR="002515B4" w:rsidRPr="00AE00AA">
              <w:rPr>
                <w:rFonts w:ascii="Open Sans" w:hAnsi="Open Sans" w:cs="Open Sans"/>
                <w:color w:val="000000"/>
                <w:sz w:val="20"/>
                <w:szCs w:val="20"/>
              </w:rPr>
              <w:t>.</w:t>
            </w:r>
          </w:p>
          <w:p w14:paraId="1CDC1134" w14:textId="77777777" w:rsidR="002515B4" w:rsidRPr="00AE00AA" w:rsidRDefault="007B7442"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Inter-agency work/partnerships experience.</w:t>
            </w:r>
          </w:p>
          <w:p w14:paraId="418CC272" w14:textId="77777777" w:rsidR="007B7442" w:rsidRPr="00AE00AA" w:rsidRDefault="007B7442" w:rsidP="007374C6">
            <w:pPr>
              <w:pStyle w:val="BodyText2"/>
              <w:numPr>
                <w:ilvl w:val="0"/>
                <w:numId w:val="7"/>
              </w:numPr>
              <w:ind w:right="113"/>
              <w:jc w:val="left"/>
              <w:rPr>
                <w:rFonts w:ascii="Open Sans" w:hAnsi="Open Sans" w:cs="Open Sans"/>
                <w:color w:val="000000"/>
                <w:sz w:val="20"/>
                <w:szCs w:val="20"/>
              </w:rPr>
            </w:pPr>
            <w:r w:rsidRPr="00AE00AA">
              <w:rPr>
                <w:rFonts w:ascii="Open Sans" w:hAnsi="Open Sans" w:cs="Open Sans"/>
                <w:color w:val="000000"/>
                <w:sz w:val="20"/>
                <w:szCs w:val="20"/>
              </w:rPr>
              <w:t>You must have extensive understanding of the laws relating to children and specialist knowledge of inter-country adoption legislation and practice and of the disclosure of protected information about adults.</w:t>
            </w:r>
          </w:p>
        </w:tc>
      </w:tr>
    </w:tbl>
    <w:p w14:paraId="05A4E602" w14:textId="77777777" w:rsidR="0021442B" w:rsidRDefault="0021442B" w:rsidP="00CA228C">
      <w:pPr>
        <w:pStyle w:val="BodyText2"/>
        <w:rPr>
          <w:rFonts w:ascii="Open Sans" w:hAnsi="Open Sans" w:cs="Open Sans"/>
          <w:color w:val="000000"/>
          <w:sz w:val="20"/>
          <w:szCs w:val="20"/>
        </w:rPr>
      </w:pPr>
    </w:p>
    <w:p w14:paraId="221882E4" w14:textId="77777777" w:rsidR="00C56E3B" w:rsidRDefault="00C56E3B" w:rsidP="00CA228C">
      <w:pPr>
        <w:pStyle w:val="BodyText2"/>
        <w:rPr>
          <w:rFonts w:ascii="Open Sans" w:hAnsi="Open Sans" w:cs="Open San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782"/>
        <w:gridCol w:w="1066"/>
      </w:tblGrid>
      <w:tr w:rsidR="00C56E3B" w:rsidRPr="00AE00AA" w14:paraId="2B89D401" w14:textId="77777777" w:rsidTr="00F86A0F">
        <w:trPr>
          <w:cantSplit/>
          <w:trHeight w:val="4989"/>
        </w:trPr>
        <w:tc>
          <w:tcPr>
            <w:tcW w:w="6666" w:type="dxa"/>
            <w:shd w:val="clear" w:color="auto" w:fill="auto"/>
            <w:textDirection w:val="btLr"/>
          </w:tcPr>
          <w:p w14:paraId="21622618" w14:textId="77777777" w:rsidR="00C56E3B" w:rsidRPr="00AE00AA" w:rsidRDefault="00C56E3B" w:rsidP="00AE00AA">
            <w:pPr>
              <w:pStyle w:val="BodyText2"/>
              <w:ind w:left="113" w:right="113"/>
              <w:rPr>
                <w:rFonts w:ascii="Open Sans" w:hAnsi="Open Sans" w:cs="Open Sans"/>
                <w:color w:val="000000"/>
                <w:sz w:val="20"/>
                <w:szCs w:val="20"/>
              </w:rPr>
            </w:pPr>
          </w:p>
          <w:p w14:paraId="4D5C2236" w14:textId="77777777" w:rsidR="00967680" w:rsidRPr="00AE00AA" w:rsidRDefault="00967680" w:rsidP="00AE00AA">
            <w:pPr>
              <w:pStyle w:val="BodyText2"/>
              <w:numPr>
                <w:ilvl w:val="0"/>
                <w:numId w:val="14"/>
              </w:numPr>
              <w:ind w:right="113"/>
              <w:rPr>
                <w:rFonts w:ascii="Open Sans" w:hAnsi="Open Sans" w:cs="Open Sans"/>
                <w:color w:val="000000"/>
                <w:sz w:val="20"/>
                <w:szCs w:val="20"/>
              </w:rPr>
            </w:pPr>
            <w:r w:rsidRPr="00AE00AA">
              <w:rPr>
                <w:rFonts w:ascii="Open Sans" w:hAnsi="Open Sans" w:cs="Open Sans"/>
                <w:color w:val="000000"/>
                <w:sz w:val="20"/>
                <w:szCs w:val="20"/>
              </w:rPr>
              <w:t>Requirements of the personal specification will be tested via presentation/interview/group exercise/in tray as appropriate.</w:t>
            </w:r>
          </w:p>
          <w:p w14:paraId="629953FF" w14:textId="77777777" w:rsidR="00967680" w:rsidRPr="00AE00AA" w:rsidRDefault="00967680" w:rsidP="00AE00AA">
            <w:pPr>
              <w:pStyle w:val="BodyText2"/>
              <w:numPr>
                <w:ilvl w:val="0"/>
                <w:numId w:val="14"/>
              </w:numPr>
              <w:ind w:right="113"/>
              <w:rPr>
                <w:rFonts w:ascii="Open Sans" w:hAnsi="Open Sans" w:cs="Open Sans"/>
                <w:color w:val="000000"/>
                <w:sz w:val="20"/>
                <w:szCs w:val="20"/>
              </w:rPr>
            </w:pPr>
            <w:r w:rsidRPr="00AE00AA">
              <w:rPr>
                <w:rFonts w:ascii="Open Sans" w:hAnsi="Open Sans" w:cs="Open Sans"/>
                <w:color w:val="000000"/>
                <w:sz w:val="20"/>
                <w:szCs w:val="20"/>
              </w:rPr>
              <w:t>Computer skills Competency Test.</w:t>
            </w:r>
          </w:p>
        </w:tc>
        <w:tc>
          <w:tcPr>
            <w:tcW w:w="1806" w:type="dxa"/>
            <w:shd w:val="clear" w:color="auto" w:fill="auto"/>
            <w:textDirection w:val="btLr"/>
          </w:tcPr>
          <w:p w14:paraId="2F384A6F" w14:textId="77777777" w:rsidR="00C56E3B" w:rsidRPr="00AE00AA" w:rsidRDefault="00C56E3B" w:rsidP="00AE00AA">
            <w:pPr>
              <w:pStyle w:val="BodyText2"/>
              <w:ind w:left="113" w:right="113"/>
              <w:rPr>
                <w:rFonts w:ascii="Open Sans" w:hAnsi="Open Sans" w:cs="Open Sans"/>
                <w:color w:val="000000"/>
                <w:sz w:val="20"/>
                <w:szCs w:val="20"/>
              </w:rPr>
            </w:pPr>
          </w:p>
        </w:tc>
        <w:tc>
          <w:tcPr>
            <w:tcW w:w="1100" w:type="dxa"/>
            <w:shd w:val="clear" w:color="auto" w:fill="auto"/>
            <w:textDirection w:val="btLr"/>
          </w:tcPr>
          <w:p w14:paraId="1D8C5446" w14:textId="77777777" w:rsidR="00C56E3B" w:rsidRPr="00AE00AA" w:rsidRDefault="00C56E3B" w:rsidP="00AE00AA">
            <w:pPr>
              <w:pStyle w:val="BodyText2"/>
              <w:ind w:left="113" w:right="113"/>
              <w:rPr>
                <w:rFonts w:ascii="Open Sans" w:hAnsi="Open Sans" w:cs="Open Sans"/>
                <w:color w:val="000000"/>
                <w:sz w:val="20"/>
                <w:szCs w:val="20"/>
              </w:rPr>
            </w:pPr>
          </w:p>
        </w:tc>
      </w:tr>
      <w:tr w:rsidR="00C56E3B" w:rsidRPr="00AE00AA" w14:paraId="38C53FBA" w14:textId="77777777" w:rsidTr="00F86A0F">
        <w:trPr>
          <w:cantSplit/>
          <w:trHeight w:val="4535"/>
        </w:trPr>
        <w:tc>
          <w:tcPr>
            <w:tcW w:w="6666" w:type="dxa"/>
            <w:shd w:val="clear" w:color="auto" w:fill="auto"/>
            <w:textDirection w:val="btLr"/>
          </w:tcPr>
          <w:p w14:paraId="6196E448" w14:textId="77777777" w:rsidR="00C56E3B" w:rsidRPr="00AE00AA" w:rsidRDefault="00C56E3B" w:rsidP="00AE00AA">
            <w:pPr>
              <w:pStyle w:val="BodyText2"/>
              <w:ind w:left="113" w:right="113"/>
              <w:rPr>
                <w:rFonts w:ascii="Open Sans" w:hAnsi="Open Sans" w:cs="Open Sans"/>
                <w:color w:val="000000"/>
                <w:sz w:val="20"/>
                <w:szCs w:val="20"/>
              </w:rPr>
            </w:pPr>
          </w:p>
          <w:p w14:paraId="74C087A7" w14:textId="0A39F79D" w:rsidR="00967680" w:rsidRDefault="00967680" w:rsidP="00AE00AA">
            <w:pPr>
              <w:pStyle w:val="BodyText2"/>
              <w:numPr>
                <w:ilvl w:val="0"/>
                <w:numId w:val="13"/>
              </w:numPr>
              <w:ind w:right="113"/>
              <w:rPr>
                <w:rFonts w:ascii="Open Sans" w:hAnsi="Open Sans" w:cs="Open Sans"/>
                <w:color w:val="000000"/>
                <w:sz w:val="20"/>
                <w:szCs w:val="20"/>
              </w:rPr>
            </w:pPr>
            <w:r w:rsidRPr="00AE00AA">
              <w:rPr>
                <w:rFonts w:ascii="Open Sans" w:hAnsi="Open Sans" w:cs="Open Sans"/>
                <w:color w:val="000000"/>
                <w:sz w:val="20"/>
                <w:szCs w:val="20"/>
              </w:rPr>
              <w:t xml:space="preserve">Familiarity with databases such as </w:t>
            </w:r>
            <w:r w:rsidR="00450F04">
              <w:rPr>
                <w:rFonts w:ascii="Open Sans" w:hAnsi="Open Sans" w:cs="Open Sans"/>
                <w:color w:val="000000"/>
                <w:sz w:val="20"/>
                <w:szCs w:val="20"/>
              </w:rPr>
              <w:t>Halo</w:t>
            </w:r>
            <w:r w:rsidRPr="00AE00AA">
              <w:rPr>
                <w:rFonts w:ascii="Open Sans" w:hAnsi="Open Sans" w:cs="Open Sans"/>
                <w:color w:val="000000"/>
                <w:sz w:val="20"/>
                <w:szCs w:val="20"/>
              </w:rPr>
              <w:t>.</w:t>
            </w:r>
          </w:p>
          <w:p w14:paraId="19210848" w14:textId="77777777" w:rsidR="00E25607" w:rsidRPr="00AE00AA" w:rsidRDefault="00E25607" w:rsidP="00AE00AA">
            <w:pPr>
              <w:pStyle w:val="BodyText2"/>
              <w:numPr>
                <w:ilvl w:val="0"/>
                <w:numId w:val="13"/>
              </w:numPr>
              <w:ind w:right="113"/>
              <w:rPr>
                <w:rFonts w:ascii="Open Sans" w:hAnsi="Open Sans" w:cs="Open Sans"/>
                <w:color w:val="000000"/>
                <w:sz w:val="20"/>
                <w:szCs w:val="20"/>
              </w:rPr>
            </w:pPr>
            <w:r>
              <w:rPr>
                <w:rFonts w:ascii="Open Sans" w:hAnsi="Open Sans" w:cs="Open Sans"/>
                <w:color w:val="000000"/>
                <w:sz w:val="20"/>
                <w:szCs w:val="20"/>
              </w:rPr>
              <w:t>Familiarity with Office 365.</w:t>
            </w:r>
          </w:p>
          <w:p w14:paraId="23477A50" w14:textId="6CDCF8A8" w:rsidR="00967680" w:rsidRPr="00AE00AA" w:rsidRDefault="00967680" w:rsidP="00450F04">
            <w:pPr>
              <w:pStyle w:val="BodyText2"/>
              <w:numPr>
                <w:ilvl w:val="0"/>
                <w:numId w:val="13"/>
              </w:numPr>
              <w:ind w:right="113"/>
              <w:rPr>
                <w:rFonts w:ascii="Open Sans" w:hAnsi="Open Sans" w:cs="Open Sans"/>
                <w:color w:val="000000"/>
                <w:sz w:val="20"/>
                <w:szCs w:val="20"/>
              </w:rPr>
            </w:pPr>
            <w:proofErr w:type="spellStart"/>
            <w:r w:rsidRPr="00AE00AA">
              <w:rPr>
                <w:rFonts w:ascii="Open Sans" w:hAnsi="Open Sans" w:cs="Open Sans"/>
                <w:color w:val="000000"/>
                <w:sz w:val="20"/>
                <w:szCs w:val="20"/>
              </w:rPr>
              <w:t>Expe</w:t>
            </w:r>
            <w:proofErr w:type="spellEnd"/>
          </w:p>
        </w:tc>
        <w:tc>
          <w:tcPr>
            <w:tcW w:w="1806" w:type="dxa"/>
            <w:shd w:val="clear" w:color="auto" w:fill="auto"/>
            <w:textDirection w:val="btLr"/>
          </w:tcPr>
          <w:p w14:paraId="082C25D5" w14:textId="77777777" w:rsidR="00C56E3B" w:rsidRPr="00AE00AA" w:rsidRDefault="00C56E3B" w:rsidP="00AE00AA">
            <w:pPr>
              <w:pStyle w:val="BodyText2"/>
              <w:ind w:left="113" w:right="113"/>
              <w:rPr>
                <w:rFonts w:ascii="Open Sans" w:hAnsi="Open Sans" w:cs="Open Sans"/>
                <w:color w:val="000000"/>
                <w:sz w:val="20"/>
                <w:szCs w:val="20"/>
              </w:rPr>
            </w:pPr>
          </w:p>
        </w:tc>
        <w:tc>
          <w:tcPr>
            <w:tcW w:w="1100" w:type="dxa"/>
            <w:shd w:val="clear" w:color="auto" w:fill="auto"/>
            <w:textDirection w:val="btLr"/>
          </w:tcPr>
          <w:p w14:paraId="20B41CE5" w14:textId="77777777" w:rsidR="00C56E3B" w:rsidRPr="00AE00AA" w:rsidRDefault="00C56E3B" w:rsidP="00AE00AA">
            <w:pPr>
              <w:pStyle w:val="BodyText2"/>
              <w:ind w:left="113" w:right="113"/>
              <w:rPr>
                <w:rFonts w:ascii="Open Sans" w:hAnsi="Open Sans" w:cs="Open Sans"/>
                <w:color w:val="000000"/>
                <w:sz w:val="20"/>
                <w:szCs w:val="20"/>
              </w:rPr>
            </w:pPr>
          </w:p>
        </w:tc>
      </w:tr>
      <w:tr w:rsidR="00C56E3B" w:rsidRPr="00AE00AA" w14:paraId="1A7DF400" w14:textId="77777777" w:rsidTr="00F86A0F">
        <w:trPr>
          <w:cantSplit/>
          <w:trHeight w:val="5224"/>
        </w:trPr>
        <w:tc>
          <w:tcPr>
            <w:tcW w:w="6666" w:type="dxa"/>
            <w:shd w:val="clear" w:color="auto" w:fill="auto"/>
            <w:textDirection w:val="btLr"/>
          </w:tcPr>
          <w:p w14:paraId="022AA7CD" w14:textId="77777777" w:rsidR="00C56E3B" w:rsidRPr="00AE00AA" w:rsidRDefault="00C56E3B" w:rsidP="00AE00AA">
            <w:pPr>
              <w:pStyle w:val="BodyText2"/>
              <w:ind w:left="113" w:right="113"/>
              <w:rPr>
                <w:rFonts w:ascii="Open Sans" w:hAnsi="Open Sans" w:cs="Open Sans"/>
                <w:b/>
                <w:color w:val="000000"/>
                <w:sz w:val="20"/>
                <w:szCs w:val="20"/>
              </w:rPr>
            </w:pPr>
            <w:r w:rsidRPr="00AE00AA">
              <w:rPr>
                <w:rFonts w:ascii="Open Sans" w:hAnsi="Open Sans" w:cs="Open Sans"/>
                <w:b/>
                <w:color w:val="000000"/>
                <w:sz w:val="20"/>
                <w:szCs w:val="20"/>
              </w:rPr>
              <w:t>Skills and Abilities</w:t>
            </w:r>
          </w:p>
          <w:p w14:paraId="39742629" w14:textId="77777777" w:rsidR="00E25607" w:rsidRDefault="00E25607" w:rsidP="00AE00AA">
            <w:pPr>
              <w:pStyle w:val="BodyText2"/>
              <w:numPr>
                <w:ilvl w:val="0"/>
                <w:numId w:val="11"/>
              </w:numPr>
              <w:ind w:right="113"/>
              <w:rPr>
                <w:rFonts w:ascii="Open Sans" w:hAnsi="Open Sans" w:cs="Open Sans"/>
                <w:color w:val="000000"/>
                <w:sz w:val="20"/>
                <w:szCs w:val="20"/>
              </w:rPr>
            </w:pPr>
            <w:r>
              <w:rPr>
                <w:rFonts w:ascii="Open Sans" w:hAnsi="Open Sans" w:cs="Open Sans"/>
                <w:color w:val="000000"/>
                <w:sz w:val="20"/>
                <w:szCs w:val="20"/>
              </w:rPr>
              <w:t>Ability to analyse complex information and make sound decisions.</w:t>
            </w:r>
          </w:p>
          <w:p w14:paraId="37E8BFB3" w14:textId="77777777" w:rsidR="00E25607" w:rsidRDefault="00E25607" w:rsidP="00AE00AA">
            <w:pPr>
              <w:pStyle w:val="BodyText2"/>
              <w:numPr>
                <w:ilvl w:val="0"/>
                <w:numId w:val="11"/>
              </w:numPr>
              <w:ind w:right="113"/>
              <w:rPr>
                <w:rFonts w:ascii="Open Sans" w:hAnsi="Open Sans" w:cs="Open Sans"/>
                <w:color w:val="000000"/>
                <w:sz w:val="20"/>
                <w:szCs w:val="20"/>
              </w:rPr>
            </w:pPr>
            <w:r>
              <w:rPr>
                <w:rFonts w:ascii="Open Sans" w:hAnsi="Open Sans" w:cs="Open Sans"/>
                <w:color w:val="000000"/>
                <w:sz w:val="20"/>
                <w:szCs w:val="20"/>
              </w:rPr>
              <w:t>The ability to make informed independent decisions without bias.</w:t>
            </w:r>
          </w:p>
          <w:p w14:paraId="770F0779" w14:textId="77777777" w:rsidR="00AE3ABB" w:rsidRDefault="00AE3ABB" w:rsidP="00AE00AA">
            <w:pPr>
              <w:pStyle w:val="BodyText2"/>
              <w:numPr>
                <w:ilvl w:val="0"/>
                <w:numId w:val="11"/>
              </w:numPr>
              <w:ind w:right="113"/>
              <w:rPr>
                <w:rFonts w:ascii="Open Sans" w:hAnsi="Open Sans" w:cs="Open Sans"/>
                <w:color w:val="000000"/>
                <w:sz w:val="20"/>
                <w:szCs w:val="20"/>
              </w:rPr>
            </w:pPr>
            <w:r>
              <w:rPr>
                <w:rFonts w:ascii="Open Sans" w:hAnsi="Open Sans" w:cs="Open Sans"/>
                <w:color w:val="000000"/>
                <w:sz w:val="20"/>
                <w:szCs w:val="20"/>
              </w:rPr>
              <w:t xml:space="preserve">The ability to write </w:t>
            </w:r>
            <w:proofErr w:type="gramStart"/>
            <w:r>
              <w:rPr>
                <w:rFonts w:ascii="Open Sans" w:hAnsi="Open Sans" w:cs="Open Sans"/>
                <w:color w:val="000000"/>
                <w:sz w:val="20"/>
                <w:szCs w:val="20"/>
              </w:rPr>
              <w:t>clear,  and</w:t>
            </w:r>
            <w:proofErr w:type="gramEnd"/>
            <w:r>
              <w:rPr>
                <w:rFonts w:ascii="Open Sans" w:hAnsi="Open Sans" w:cs="Open Sans"/>
                <w:color w:val="000000"/>
                <w:sz w:val="20"/>
                <w:szCs w:val="20"/>
              </w:rPr>
              <w:t xml:space="preserve"> meaningful reports.</w:t>
            </w:r>
          </w:p>
          <w:p w14:paraId="169E97CF" w14:textId="77777777" w:rsidR="00AE3ABB" w:rsidRDefault="00AE3ABB" w:rsidP="00AE00AA">
            <w:pPr>
              <w:pStyle w:val="BodyText2"/>
              <w:numPr>
                <w:ilvl w:val="0"/>
                <w:numId w:val="11"/>
              </w:numPr>
              <w:ind w:right="113"/>
              <w:rPr>
                <w:rFonts w:ascii="Open Sans" w:hAnsi="Open Sans" w:cs="Open Sans"/>
                <w:color w:val="000000"/>
                <w:sz w:val="20"/>
                <w:szCs w:val="20"/>
              </w:rPr>
            </w:pPr>
            <w:r>
              <w:rPr>
                <w:rFonts w:ascii="Open Sans" w:hAnsi="Open Sans" w:cs="Open Sans"/>
                <w:color w:val="000000"/>
                <w:sz w:val="20"/>
                <w:szCs w:val="20"/>
              </w:rPr>
              <w:t>The ability to manage time effectively.</w:t>
            </w:r>
          </w:p>
          <w:p w14:paraId="3AE65632" w14:textId="77777777" w:rsidR="00967680" w:rsidRPr="00AE00AA" w:rsidRDefault="00967680" w:rsidP="00AE00AA">
            <w:pPr>
              <w:pStyle w:val="BodyText2"/>
              <w:numPr>
                <w:ilvl w:val="0"/>
                <w:numId w:val="11"/>
              </w:numPr>
              <w:ind w:right="113"/>
              <w:rPr>
                <w:rFonts w:ascii="Open Sans" w:hAnsi="Open Sans" w:cs="Open Sans"/>
                <w:color w:val="000000"/>
                <w:sz w:val="20"/>
                <w:szCs w:val="20"/>
              </w:rPr>
            </w:pPr>
            <w:r w:rsidRPr="00AE00AA">
              <w:rPr>
                <w:rFonts w:ascii="Open Sans" w:hAnsi="Open Sans" w:cs="Open Sans"/>
                <w:color w:val="000000"/>
                <w:sz w:val="20"/>
                <w:szCs w:val="20"/>
              </w:rPr>
              <w:t>Clear and concise oral and written communication</w:t>
            </w:r>
          </w:p>
          <w:p w14:paraId="3185A00B" w14:textId="77777777" w:rsidR="00967680" w:rsidRPr="00AE00AA" w:rsidRDefault="00967680" w:rsidP="00AE00AA">
            <w:pPr>
              <w:pStyle w:val="BodyText2"/>
              <w:numPr>
                <w:ilvl w:val="0"/>
                <w:numId w:val="11"/>
              </w:numPr>
              <w:ind w:right="113"/>
              <w:rPr>
                <w:rFonts w:ascii="Open Sans" w:hAnsi="Open Sans" w:cs="Open Sans"/>
                <w:color w:val="000000"/>
                <w:sz w:val="20"/>
                <w:szCs w:val="20"/>
              </w:rPr>
            </w:pPr>
            <w:r w:rsidRPr="00AE00AA">
              <w:rPr>
                <w:rFonts w:ascii="Open Sans" w:hAnsi="Open Sans" w:cs="Open Sans"/>
                <w:color w:val="000000"/>
                <w:sz w:val="20"/>
                <w:szCs w:val="20"/>
              </w:rPr>
              <w:t>Evidence of ability to organise structures, processes and systems</w:t>
            </w:r>
          </w:p>
          <w:p w14:paraId="6E59A4B4" w14:textId="77777777" w:rsidR="00967680" w:rsidRPr="00AE00AA" w:rsidRDefault="00967680" w:rsidP="00AE00AA">
            <w:pPr>
              <w:pStyle w:val="BodyText2"/>
              <w:numPr>
                <w:ilvl w:val="0"/>
                <w:numId w:val="11"/>
              </w:numPr>
              <w:ind w:right="113"/>
              <w:rPr>
                <w:rFonts w:ascii="Open Sans" w:hAnsi="Open Sans" w:cs="Open Sans"/>
                <w:color w:val="000000"/>
                <w:sz w:val="20"/>
                <w:szCs w:val="20"/>
              </w:rPr>
            </w:pPr>
            <w:r w:rsidRPr="00AE00AA">
              <w:rPr>
                <w:rFonts w:ascii="Open Sans" w:hAnsi="Open Sans" w:cs="Open Sans"/>
                <w:color w:val="000000"/>
                <w:sz w:val="20"/>
                <w:szCs w:val="20"/>
              </w:rPr>
              <w:t>Evident of ability to delegate work appropriately and prioritise workload</w:t>
            </w:r>
          </w:p>
          <w:p w14:paraId="00107E03" w14:textId="77777777" w:rsidR="00967680" w:rsidRPr="00AE00AA" w:rsidRDefault="00967680" w:rsidP="00AE00AA">
            <w:pPr>
              <w:pStyle w:val="BodyText2"/>
              <w:numPr>
                <w:ilvl w:val="0"/>
                <w:numId w:val="11"/>
              </w:numPr>
              <w:ind w:right="113"/>
              <w:rPr>
                <w:rFonts w:ascii="Open Sans" w:hAnsi="Open Sans" w:cs="Open Sans"/>
                <w:color w:val="000000"/>
                <w:sz w:val="20"/>
                <w:szCs w:val="20"/>
              </w:rPr>
            </w:pPr>
            <w:r w:rsidRPr="00AE00AA">
              <w:rPr>
                <w:rFonts w:ascii="Open Sans" w:hAnsi="Open Sans" w:cs="Open Sans"/>
                <w:color w:val="000000"/>
                <w:sz w:val="20"/>
                <w:szCs w:val="20"/>
              </w:rPr>
              <w:t xml:space="preserve">Evidence of high computer competency in variety of packages (Word, InfoPath, Excel and </w:t>
            </w:r>
            <w:r w:rsidR="00294D82" w:rsidRPr="00AE00AA">
              <w:rPr>
                <w:rFonts w:ascii="Open Sans" w:hAnsi="Open Sans" w:cs="Open Sans"/>
                <w:color w:val="000000"/>
                <w:sz w:val="20"/>
                <w:szCs w:val="20"/>
              </w:rPr>
              <w:t>PowerPoint</w:t>
            </w:r>
            <w:r w:rsidRPr="00AE00AA">
              <w:rPr>
                <w:rFonts w:ascii="Open Sans" w:hAnsi="Open Sans" w:cs="Open Sans"/>
                <w:color w:val="000000"/>
                <w:sz w:val="20"/>
                <w:szCs w:val="20"/>
              </w:rPr>
              <w:t>)</w:t>
            </w:r>
          </w:p>
          <w:p w14:paraId="1E91C7D6" w14:textId="4F930ACC" w:rsidR="00967680" w:rsidRPr="00AE00AA" w:rsidRDefault="00967680" w:rsidP="00AE00AA">
            <w:pPr>
              <w:pStyle w:val="BodyText2"/>
              <w:numPr>
                <w:ilvl w:val="0"/>
                <w:numId w:val="11"/>
              </w:numPr>
              <w:ind w:right="113"/>
              <w:rPr>
                <w:rFonts w:ascii="Open Sans" w:hAnsi="Open Sans" w:cs="Open Sans"/>
                <w:color w:val="000000"/>
                <w:sz w:val="20"/>
                <w:szCs w:val="20"/>
              </w:rPr>
            </w:pPr>
          </w:p>
        </w:tc>
        <w:tc>
          <w:tcPr>
            <w:tcW w:w="1806" w:type="dxa"/>
            <w:shd w:val="clear" w:color="auto" w:fill="auto"/>
            <w:textDirection w:val="btLr"/>
          </w:tcPr>
          <w:p w14:paraId="59AC0CF0" w14:textId="77777777" w:rsidR="00C56E3B" w:rsidRPr="00AE00AA" w:rsidRDefault="00967680" w:rsidP="00AE00AA">
            <w:pPr>
              <w:pStyle w:val="BodyText2"/>
              <w:ind w:left="113" w:right="113"/>
              <w:rPr>
                <w:rFonts w:ascii="Open Sans" w:hAnsi="Open Sans" w:cs="Open Sans"/>
                <w:b/>
                <w:color w:val="000000"/>
                <w:sz w:val="20"/>
                <w:szCs w:val="20"/>
              </w:rPr>
            </w:pPr>
            <w:r w:rsidRPr="008D058E">
              <w:rPr>
                <w:rFonts w:ascii="Open Sans" w:hAnsi="Open Sans" w:cs="Open Sans"/>
                <w:b/>
                <w:color w:val="000000"/>
                <w:sz w:val="20"/>
                <w:szCs w:val="20"/>
              </w:rPr>
              <w:t>S</w:t>
            </w:r>
            <w:r w:rsidRPr="00AE00AA">
              <w:rPr>
                <w:rFonts w:ascii="Open Sans" w:hAnsi="Open Sans" w:cs="Open Sans"/>
                <w:b/>
                <w:color w:val="000000"/>
                <w:sz w:val="20"/>
                <w:szCs w:val="20"/>
              </w:rPr>
              <w:t>pecial Requirements</w:t>
            </w:r>
          </w:p>
          <w:p w14:paraId="387943A8" w14:textId="77777777" w:rsidR="00967680" w:rsidRPr="00AE00AA" w:rsidRDefault="00967680" w:rsidP="00AE00AA">
            <w:pPr>
              <w:pStyle w:val="BodyText2"/>
              <w:numPr>
                <w:ilvl w:val="0"/>
                <w:numId w:val="12"/>
              </w:numPr>
              <w:ind w:right="113"/>
              <w:rPr>
                <w:rFonts w:ascii="Open Sans" w:hAnsi="Open Sans" w:cs="Open Sans"/>
                <w:color w:val="000000"/>
                <w:sz w:val="20"/>
                <w:szCs w:val="20"/>
              </w:rPr>
            </w:pPr>
            <w:r w:rsidRPr="00AE00AA">
              <w:rPr>
                <w:rFonts w:ascii="Open Sans" w:hAnsi="Open Sans" w:cs="Open Sans"/>
                <w:color w:val="000000"/>
                <w:sz w:val="20"/>
                <w:szCs w:val="20"/>
              </w:rPr>
              <w:t>Commitment to the value base, including that of a Catholic ethos, of Nugent.</w:t>
            </w:r>
          </w:p>
          <w:p w14:paraId="1F255029" w14:textId="77777777" w:rsidR="00967680" w:rsidRPr="00AE00AA" w:rsidRDefault="00967680" w:rsidP="00AE00AA">
            <w:pPr>
              <w:pStyle w:val="BodyText2"/>
              <w:numPr>
                <w:ilvl w:val="0"/>
                <w:numId w:val="12"/>
              </w:numPr>
              <w:ind w:right="113"/>
              <w:rPr>
                <w:rFonts w:ascii="Open Sans" w:hAnsi="Open Sans" w:cs="Open Sans"/>
                <w:color w:val="000000"/>
                <w:sz w:val="20"/>
                <w:szCs w:val="20"/>
              </w:rPr>
            </w:pPr>
            <w:r w:rsidRPr="00AE00AA">
              <w:rPr>
                <w:rFonts w:ascii="Open Sans" w:hAnsi="Open Sans" w:cs="Open Sans"/>
                <w:color w:val="000000"/>
                <w:sz w:val="20"/>
                <w:szCs w:val="20"/>
              </w:rPr>
              <w:t>Energy, enthusiasm and good humour</w:t>
            </w:r>
          </w:p>
          <w:p w14:paraId="7580FD59" w14:textId="77777777" w:rsidR="00967680" w:rsidRPr="00AE00AA" w:rsidRDefault="00967680" w:rsidP="00AE00AA">
            <w:pPr>
              <w:pStyle w:val="BodyText2"/>
              <w:numPr>
                <w:ilvl w:val="0"/>
                <w:numId w:val="12"/>
              </w:numPr>
              <w:ind w:right="113"/>
              <w:rPr>
                <w:rFonts w:ascii="Open Sans" w:hAnsi="Open Sans" w:cs="Open Sans"/>
                <w:color w:val="000000"/>
                <w:sz w:val="20"/>
                <w:szCs w:val="20"/>
              </w:rPr>
            </w:pPr>
            <w:r w:rsidRPr="00AE00AA">
              <w:rPr>
                <w:rFonts w:ascii="Open Sans" w:hAnsi="Open Sans" w:cs="Open Sans"/>
                <w:color w:val="000000"/>
                <w:sz w:val="20"/>
                <w:szCs w:val="20"/>
              </w:rPr>
              <w:t>Enhanced DBS</w:t>
            </w:r>
          </w:p>
        </w:tc>
        <w:tc>
          <w:tcPr>
            <w:tcW w:w="1100" w:type="dxa"/>
            <w:shd w:val="clear" w:color="auto" w:fill="auto"/>
            <w:textDirection w:val="btLr"/>
          </w:tcPr>
          <w:p w14:paraId="708431F8" w14:textId="77777777" w:rsidR="00C56E3B" w:rsidRPr="00AE00AA" w:rsidRDefault="00C56E3B" w:rsidP="00AE00AA">
            <w:pPr>
              <w:pStyle w:val="BodyText2"/>
              <w:ind w:left="113" w:right="113"/>
              <w:rPr>
                <w:rFonts w:ascii="Open Sans" w:hAnsi="Open Sans" w:cs="Open Sans"/>
                <w:color w:val="000000"/>
                <w:sz w:val="20"/>
                <w:szCs w:val="20"/>
              </w:rPr>
            </w:pPr>
          </w:p>
        </w:tc>
      </w:tr>
    </w:tbl>
    <w:p w14:paraId="6D06760B" w14:textId="77777777" w:rsidR="00C56E3B" w:rsidRDefault="00C56E3B" w:rsidP="00CA228C">
      <w:pPr>
        <w:pStyle w:val="BodyText2"/>
        <w:rPr>
          <w:rFonts w:ascii="Open Sans" w:hAnsi="Open Sans" w:cs="Open Sans"/>
          <w:color w:val="000000"/>
          <w:sz w:val="20"/>
          <w:szCs w:val="20"/>
        </w:rPr>
      </w:pPr>
    </w:p>
    <w:p w14:paraId="2BEB803B" w14:textId="77777777" w:rsidR="00C56E3B" w:rsidRDefault="00C56E3B" w:rsidP="00CA228C">
      <w:pPr>
        <w:pStyle w:val="BodyText2"/>
        <w:rPr>
          <w:rFonts w:ascii="Open Sans" w:hAnsi="Open Sans" w:cs="Open Sans"/>
          <w:color w:val="000000"/>
          <w:sz w:val="20"/>
          <w:szCs w:val="20"/>
        </w:rPr>
      </w:pPr>
    </w:p>
    <w:sectPr w:rsidR="00C56E3B" w:rsidSect="00CB61CB">
      <w:footerReference w:type="even" r:id="rId11"/>
      <w:headerReference w:type="first" r:id="rId12"/>
      <w:footerReference w:type="first" r:id="rId13"/>
      <w:pgSz w:w="11906" w:h="16838"/>
      <w:pgMar w:top="568" w:right="1274" w:bottom="709" w:left="127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AAB4" w14:textId="77777777" w:rsidR="002D6A2A" w:rsidRDefault="002D6A2A">
      <w:pPr>
        <w:pStyle w:val="Heading1"/>
      </w:pPr>
      <w:r>
        <w:separator/>
      </w:r>
    </w:p>
  </w:endnote>
  <w:endnote w:type="continuationSeparator" w:id="0">
    <w:p w14:paraId="1915DCBB" w14:textId="77777777" w:rsidR="002D6A2A" w:rsidRDefault="002D6A2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2760" w14:textId="77777777" w:rsidR="001C2602" w:rsidRDefault="001C2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836CA" w14:textId="77777777" w:rsidR="001C2602" w:rsidRDefault="001C26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FE05" w14:textId="7CB38D98" w:rsidR="001C2602" w:rsidRPr="00CA228C" w:rsidRDefault="001C2602" w:rsidP="007C5F25">
    <w:pPr>
      <w:pStyle w:val="Footer"/>
      <w:rPr>
        <w:sz w:val="20"/>
        <w:szCs w:val="20"/>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7374C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B132" w14:textId="77777777" w:rsidR="002D6A2A" w:rsidRDefault="002D6A2A">
      <w:pPr>
        <w:pStyle w:val="Heading1"/>
      </w:pPr>
      <w:r>
        <w:separator/>
      </w:r>
    </w:p>
  </w:footnote>
  <w:footnote w:type="continuationSeparator" w:id="0">
    <w:p w14:paraId="22659D49" w14:textId="77777777" w:rsidR="002D6A2A" w:rsidRDefault="002D6A2A">
      <w:pPr>
        <w:pStyle w:val="Heading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FBF3" w14:textId="094BBD35" w:rsidR="0045653A" w:rsidRDefault="00127350" w:rsidP="006411F7">
    <w:pPr>
      <w:tabs>
        <w:tab w:val="left" w:pos="3465"/>
        <w:tab w:val="center" w:pos="5233"/>
      </w:tabs>
      <w:spacing w:line="360" w:lineRule="auto"/>
      <w:jc w:val="center"/>
      <w:rPr>
        <w:rFonts w:ascii="Arial" w:hAnsi="Arial" w:cs="Arial"/>
        <w:b/>
        <w:bCs/>
        <w:sz w:val="20"/>
        <w:szCs w:val="20"/>
      </w:rPr>
    </w:pPr>
    <w:r w:rsidRPr="006411F7">
      <w:rPr>
        <w:rFonts w:ascii="Arial" w:hAnsi="Arial" w:cs="Arial"/>
        <w:b/>
        <w:bCs/>
        <w:noProof/>
        <w:sz w:val="20"/>
        <w:szCs w:val="20"/>
        <w:lang w:eastAsia="en-GB"/>
      </w:rPr>
      <w:drawing>
        <wp:inline distT="0" distB="0" distL="0" distR="0" wp14:anchorId="65D928DD" wp14:editId="671E1D02">
          <wp:extent cx="3276600" cy="937260"/>
          <wp:effectExtent l="0" t="0" r="0" b="0"/>
          <wp:docPr id="9" name="Picture 9" descr="Nugent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gent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37260"/>
                  </a:xfrm>
                  <a:prstGeom prst="rect">
                    <a:avLst/>
                  </a:prstGeom>
                  <a:noFill/>
                  <a:ln>
                    <a:noFill/>
                  </a:ln>
                </pic:spPr>
              </pic:pic>
            </a:graphicData>
          </a:graphic>
        </wp:inline>
      </w:drawing>
    </w:r>
  </w:p>
  <w:p w14:paraId="6D9AA5C4" w14:textId="77777777" w:rsidR="0045653A" w:rsidRDefault="00FD5AE4" w:rsidP="0045653A">
    <w:pPr>
      <w:autoSpaceDE w:val="0"/>
      <w:autoSpaceDN w:val="0"/>
      <w:adjustRightInd w:val="0"/>
      <w:jc w:val="center"/>
      <w:rPr>
        <w:rFonts w:ascii="Helvetica" w:hAnsi="Helvetica" w:cs="Helvetica"/>
        <w:color w:val="0040FB"/>
        <w:sz w:val="22"/>
        <w:szCs w:val="22"/>
        <w:lang w:eastAsia="en-GB"/>
      </w:rPr>
    </w:pPr>
    <w:r>
      <w:rPr>
        <w:rFonts w:ascii="Helvetica-Bold" w:hAnsi="Helvetica-Bold" w:cs="Helvetica-Bold"/>
        <w:b/>
        <w:bCs/>
        <w:color w:val="0040FB"/>
        <w:sz w:val="22"/>
        <w:szCs w:val="22"/>
        <w:lang w:eastAsia="en-GB"/>
      </w:rPr>
      <w:t>Central</w:t>
    </w:r>
    <w:r w:rsidR="0045653A">
      <w:rPr>
        <w:rFonts w:ascii="Helvetica-Bold" w:hAnsi="Helvetica-Bold" w:cs="Helvetica-Bold"/>
        <w:b/>
        <w:bCs/>
        <w:color w:val="0040FB"/>
        <w:sz w:val="22"/>
        <w:szCs w:val="22"/>
        <w:lang w:eastAsia="en-GB"/>
      </w:rPr>
      <w:t xml:space="preserve"> Office, </w:t>
    </w:r>
    <w:r w:rsidR="0045653A">
      <w:rPr>
        <w:rFonts w:ascii="Helvetica" w:hAnsi="Helvetica" w:cs="Helvetica"/>
        <w:color w:val="0040FB"/>
        <w:sz w:val="22"/>
        <w:szCs w:val="22"/>
        <w:lang w:eastAsia="en-GB"/>
      </w:rPr>
      <w:t>99 Edge Lane, Liverpool L7 2PE</w:t>
    </w:r>
  </w:p>
  <w:p w14:paraId="60D64038" w14:textId="77777777" w:rsidR="0045653A" w:rsidRDefault="0045653A" w:rsidP="0045653A">
    <w:pPr>
      <w:pStyle w:val="Header"/>
      <w:jc w:val="center"/>
    </w:pPr>
    <w:proofErr w:type="spellStart"/>
    <w:r>
      <w:rPr>
        <w:rFonts w:ascii="Helvetica-Bold" w:hAnsi="Helvetica-Bold" w:cs="Helvetica-Bold"/>
        <w:b/>
        <w:bCs/>
        <w:color w:val="0040FB"/>
        <w:sz w:val="22"/>
        <w:szCs w:val="22"/>
        <w:lang w:eastAsia="en-GB"/>
      </w:rPr>
      <w:t>tel</w:t>
    </w:r>
    <w:proofErr w:type="spellEnd"/>
    <w:r>
      <w:rPr>
        <w:rFonts w:ascii="Helvetica-Bold" w:hAnsi="Helvetica-Bold" w:cs="Helvetica-Bold"/>
        <w:b/>
        <w:bCs/>
        <w:color w:val="0040FB"/>
        <w:sz w:val="22"/>
        <w:szCs w:val="22"/>
        <w:lang w:eastAsia="en-GB"/>
      </w:rPr>
      <w:t xml:space="preserve">: </w:t>
    </w:r>
    <w:r>
      <w:rPr>
        <w:rFonts w:ascii="Helvetica" w:hAnsi="Helvetica" w:cs="Helvetica"/>
        <w:color w:val="0040FB"/>
        <w:sz w:val="22"/>
        <w:szCs w:val="22"/>
        <w:lang w:eastAsia="en-GB"/>
      </w:rPr>
      <w:t xml:space="preserve">0151 261 2000 </w:t>
    </w:r>
    <w:r>
      <w:rPr>
        <w:rFonts w:ascii="Helvetica-Bold" w:hAnsi="Helvetica-Bold" w:cs="Helvetica-Bold"/>
        <w:b/>
        <w:bCs/>
        <w:color w:val="0040FB"/>
        <w:sz w:val="22"/>
        <w:szCs w:val="22"/>
        <w:lang w:eastAsia="en-GB"/>
      </w:rPr>
      <w:t xml:space="preserve">fax: </w:t>
    </w:r>
    <w:r>
      <w:rPr>
        <w:rFonts w:ascii="Helvetica" w:hAnsi="Helvetica" w:cs="Helvetica"/>
        <w:color w:val="0040FB"/>
        <w:sz w:val="22"/>
        <w:szCs w:val="22"/>
        <w:lang w:eastAsia="en-GB"/>
      </w:rPr>
      <w:t xml:space="preserve">0151 261 2001 </w:t>
    </w:r>
    <w:r>
      <w:rPr>
        <w:rFonts w:ascii="Helvetica-Bold" w:hAnsi="Helvetica-Bold" w:cs="Helvetica-Bold"/>
        <w:b/>
        <w:bCs/>
        <w:color w:val="0040FB"/>
        <w:sz w:val="22"/>
        <w:szCs w:val="22"/>
        <w:lang w:eastAsia="en-GB"/>
      </w:rPr>
      <w:t xml:space="preserve">e-mail: </w:t>
    </w:r>
    <w:r>
      <w:rPr>
        <w:rFonts w:ascii="Helvetica" w:hAnsi="Helvetica" w:cs="Helvetica"/>
        <w:color w:val="0040FB"/>
        <w:sz w:val="22"/>
        <w:szCs w:val="22"/>
        <w:lang w:eastAsia="en-GB"/>
      </w:rPr>
      <w:t xml:space="preserve">info@nugentcare.org </w:t>
    </w:r>
    <w:proofErr w:type="spellStart"/>
    <w:r>
      <w:rPr>
        <w:rFonts w:ascii="Helvetica-Bold" w:hAnsi="Helvetica-Bold" w:cs="Helvetica-Bold"/>
        <w:b/>
        <w:bCs/>
        <w:color w:val="0040FB"/>
        <w:sz w:val="22"/>
        <w:szCs w:val="22"/>
        <w:lang w:eastAsia="en-GB"/>
      </w:rPr>
      <w:t>minicom</w:t>
    </w:r>
    <w:proofErr w:type="spellEnd"/>
    <w:r>
      <w:rPr>
        <w:rFonts w:ascii="Helvetica-Bold" w:hAnsi="Helvetica-Bold" w:cs="Helvetica-Bold"/>
        <w:b/>
        <w:bCs/>
        <w:color w:val="0040FB"/>
        <w:sz w:val="22"/>
        <w:szCs w:val="22"/>
        <w:lang w:eastAsia="en-GB"/>
      </w:rPr>
      <w:t xml:space="preserve">: </w:t>
    </w:r>
    <w:r>
      <w:rPr>
        <w:rFonts w:ascii="Helvetica" w:hAnsi="Helvetica" w:cs="Helvetica"/>
        <w:color w:val="0040FB"/>
        <w:sz w:val="22"/>
        <w:szCs w:val="22"/>
        <w:lang w:eastAsia="en-GB"/>
      </w:rPr>
      <w:t>0151 260 4366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740C"/>
    <w:multiLevelType w:val="hybridMultilevel"/>
    <w:tmpl w:val="E6585136"/>
    <w:lvl w:ilvl="0" w:tplc="C72A3CE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0BAC7C89"/>
    <w:multiLevelType w:val="hybridMultilevel"/>
    <w:tmpl w:val="BA62F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43A09"/>
    <w:multiLevelType w:val="hybridMultilevel"/>
    <w:tmpl w:val="FB12A416"/>
    <w:lvl w:ilvl="0" w:tplc="A97A2A9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29C1152B"/>
    <w:multiLevelType w:val="hybridMultilevel"/>
    <w:tmpl w:val="9384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A46C00"/>
    <w:multiLevelType w:val="hybridMultilevel"/>
    <w:tmpl w:val="133A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D63EB"/>
    <w:multiLevelType w:val="hybridMultilevel"/>
    <w:tmpl w:val="54C20750"/>
    <w:lvl w:ilvl="0" w:tplc="CA5850E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2DB71075"/>
    <w:multiLevelType w:val="hybridMultilevel"/>
    <w:tmpl w:val="764CDCC4"/>
    <w:lvl w:ilvl="0" w:tplc="4D66BE4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43B40491"/>
    <w:multiLevelType w:val="multilevel"/>
    <w:tmpl w:val="A3BCC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5CF55CA"/>
    <w:multiLevelType w:val="hybridMultilevel"/>
    <w:tmpl w:val="02FCB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346285"/>
    <w:multiLevelType w:val="hybridMultilevel"/>
    <w:tmpl w:val="4210B2EC"/>
    <w:lvl w:ilvl="0" w:tplc="F00A5DE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0" w15:restartNumberingAfterBreak="0">
    <w:nsid w:val="58C704C4"/>
    <w:multiLevelType w:val="hybridMultilevel"/>
    <w:tmpl w:val="7BF250B4"/>
    <w:lvl w:ilvl="0" w:tplc="61D22ED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15:restartNumberingAfterBreak="0">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57C31"/>
    <w:multiLevelType w:val="hybridMultilevel"/>
    <w:tmpl w:val="70969420"/>
    <w:lvl w:ilvl="0" w:tplc="64EACF9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3" w15:restartNumberingAfterBreak="0">
    <w:nsid w:val="7A850126"/>
    <w:multiLevelType w:val="hybridMultilevel"/>
    <w:tmpl w:val="10EA3536"/>
    <w:lvl w:ilvl="0" w:tplc="545CABD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11"/>
  </w:num>
  <w:num w:numId="2">
    <w:abstractNumId w:val="4"/>
  </w:num>
  <w:num w:numId="3">
    <w:abstractNumId w:val="8"/>
  </w:num>
  <w:num w:numId="4">
    <w:abstractNumId w:val="7"/>
  </w:num>
  <w:num w:numId="5">
    <w:abstractNumId w:val="3"/>
  </w:num>
  <w:num w:numId="6">
    <w:abstractNumId w:val="1"/>
  </w:num>
  <w:num w:numId="7">
    <w:abstractNumId w:val="0"/>
  </w:num>
  <w:num w:numId="8">
    <w:abstractNumId w:val="13"/>
  </w:num>
  <w:num w:numId="9">
    <w:abstractNumId w:val="10"/>
  </w:num>
  <w:num w:numId="10">
    <w:abstractNumId w:val="6"/>
  </w:num>
  <w:num w:numId="11">
    <w:abstractNumId w:val="9"/>
  </w:num>
  <w:num w:numId="12">
    <w:abstractNumId w:val="12"/>
  </w:num>
  <w:num w:numId="13">
    <w:abstractNumId w:val="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74"/>
    <w:rsid w:val="000266F5"/>
    <w:rsid w:val="00027DF3"/>
    <w:rsid w:val="0003339F"/>
    <w:rsid w:val="00043238"/>
    <w:rsid w:val="00082DFE"/>
    <w:rsid w:val="0008690E"/>
    <w:rsid w:val="000901D2"/>
    <w:rsid w:val="000A4804"/>
    <w:rsid w:val="000B38EA"/>
    <w:rsid w:val="000C35B4"/>
    <w:rsid w:val="00106AC4"/>
    <w:rsid w:val="00127350"/>
    <w:rsid w:val="00162F1A"/>
    <w:rsid w:val="001A1B16"/>
    <w:rsid w:val="001A6D04"/>
    <w:rsid w:val="001B27CB"/>
    <w:rsid w:val="001B3C76"/>
    <w:rsid w:val="001B785D"/>
    <w:rsid w:val="001C2602"/>
    <w:rsid w:val="001E1DB0"/>
    <w:rsid w:val="001E3EC6"/>
    <w:rsid w:val="00205144"/>
    <w:rsid w:val="0021442B"/>
    <w:rsid w:val="002219F0"/>
    <w:rsid w:val="00225999"/>
    <w:rsid w:val="0024514F"/>
    <w:rsid w:val="00246E31"/>
    <w:rsid w:val="00250F01"/>
    <w:rsid w:val="002515B4"/>
    <w:rsid w:val="00254DF3"/>
    <w:rsid w:val="00271932"/>
    <w:rsid w:val="00294D82"/>
    <w:rsid w:val="002B0572"/>
    <w:rsid w:val="002B2D03"/>
    <w:rsid w:val="002D0285"/>
    <w:rsid w:val="002D61F4"/>
    <w:rsid w:val="002D6A2A"/>
    <w:rsid w:val="00302333"/>
    <w:rsid w:val="0032204A"/>
    <w:rsid w:val="0032354F"/>
    <w:rsid w:val="00351AB6"/>
    <w:rsid w:val="00351E98"/>
    <w:rsid w:val="00364ACE"/>
    <w:rsid w:val="00372C6D"/>
    <w:rsid w:val="00374B27"/>
    <w:rsid w:val="003B0694"/>
    <w:rsid w:val="003B2FFD"/>
    <w:rsid w:val="003D56AF"/>
    <w:rsid w:val="00402B37"/>
    <w:rsid w:val="00426200"/>
    <w:rsid w:val="00444B48"/>
    <w:rsid w:val="00450F04"/>
    <w:rsid w:val="0045653A"/>
    <w:rsid w:val="004672E8"/>
    <w:rsid w:val="004728C7"/>
    <w:rsid w:val="00492311"/>
    <w:rsid w:val="004D1C5C"/>
    <w:rsid w:val="004D2D42"/>
    <w:rsid w:val="004D484A"/>
    <w:rsid w:val="004E26B5"/>
    <w:rsid w:val="00501DDF"/>
    <w:rsid w:val="005068FB"/>
    <w:rsid w:val="00511AF0"/>
    <w:rsid w:val="00547564"/>
    <w:rsid w:val="00563553"/>
    <w:rsid w:val="005C2887"/>
    <w:rsid w:val="005C7DC3"/>
    <w:rsid w:val="005D1065"/>
    <w:rsid w:val="005F6CE8"/>
    <w:rsid w:val="00605A73"/>
    <w:rsid w:val="006411F7"/>
    <w:rsid w:val="00657AB5"/>
    <w:rsid w:val="0068259E"/>
    <w:rsid w:val="0068765D"/>
    <w:rsid w:val="006970A8"/>
    <w:rsid w:val="006C518B"/>
    <w:rsid w:val="006D2F69"/>
    <w:rsid w:val="007154EF"/>
    <w:rsid w:val="007374C6"/>
    <w:rsid w:val="00771320"/>
    <w:rsid w:val="00774D2E"/>
    <w:rsid w:val="00785167"/>
    <w:rsid w:val="00796558"/>
    <w:rsid w:val="007A1D5B"/>
    <w:rsid w:val="007B51F8"/>
    <w:rsid w:val="007B7442"/>
    <w:rsid w:val="007C253B"/>
    <w:rsid w:val="007C5F25"/>
    <w:rsid w:val="007C79E3"/>
    <w:rsid w:val="008101A4"/>
    <w:rsid w:val="008238C0"/>
    <w:rsid w:val="00846E0C"/>
    <w:rsid w:val="00882101"/>
    <w:rsid w:val="008A7B78"/>
    <w:rsid w:val="008B4AE7"/>
    <w:rsid w:val="008D058E"/>
    <w:rsid w:val="008E3F43"/>
    <w:rsid w:val="008E64A0"/>
    <w:rsid w:val="009056F3"/>
    <w:rsid w:val="0092275E"/>
    <w:rsid w:val="00925411"/>
    <w:rsid w:val="009373B9"/>
    <w:rsid w:val="00944BA9"/>
    <w:rsid w:val="00957162"/>
    <w:rsid w:val="0096251A"/>
    <w:rsid w:val="00967680"/>
    <w:rsid w:val="00975709"/>
    <w:rsid w:val="0099647D"/>
    <w:rsid w:val="009A1491"/>
    <w:rsid w:val="009A260B"/>
    <w:rsid w:val="009A46CC"/>
    <w:rsid w:val="009B0264"/>
    <w:rsid w:val="009B23DE"/>
    <w:rsid w:val="009C712D"/>
    <w:rsid w:val="009D0277"/>
    <w:rsid w:val="009D279D"/>
    <w:rsid w:val="00A019A8"/>
    <w:rsid w:val="00A27595"/>
    <w:rsid w:val="00A45DF7"/>
    <w:rsid w:val="00A600A5"/>
    <w:rsid w:val="00A937D0"/>
    <w:rsid w:val="00AA62AF"/>
    <w:rsid w:val="00AE00AA"/>
    <w:rsid w:val="00AE3ABB"/>
    <w:rsid w:val="00B5366E"/>
    <w:rsid w:val="00B62CF9"/>
    <w:rsid w:val="00B70ED5"/>
    <w:rsid w:val="00B727C2"/>
    <w:rsid w:val="00B7365A"/>
    <w:rsid w:val="00B7404A"/>
    <w:rsid w:val="00B86F54"/>
    <w:rsid w:val="00B92EF9"/>
    <w:rsid w:val="00BA54B3"/>
    <w:rsid w:val="00BB4D85"/>
    <w:rsid w:val="00BD3AFA"/>
    <w:rsid w:val="00BE6ED2"/>
    <w:rsid w:val="00BF164D"/>
    <w:rsid w:val="00BF28E8"/>
    <w:rsid w:val="00C06DD5"/>
    <w:rsid w:val="00C13DE2"/>
    <w:rsid w:val="00C20DF8"/>
    <w:rsid w:val="00C34D7F"/>
    <w:rsid w:val="00C56E3B"/>
    <w:rsid w:val="00C62852"/>
    <w:rsid w:val="00C8203E"/>
    <w:rsid w:val="00CA228C"/>
    <w:rsid w:val="00CA4309"/>
    <w:rsid w:val="00CA5224"/>
    <w:rsid w:val="00CA7BD3"/>
    <w:rsid w:val="00CB61CB"/>
    <w:rsid w:val="00CD0403"/>
    <w:rsid w:val="00CF3F7F"/>
    <w:rsid w:val="00CF7DFE"/>
    <w:rsid w:val="00D07AFD"/>
    <w:rsid w:val="00D252FD"/>
    <w:rsid w:val="00D6024D"/>
    <w:rsid w:val="00D908C9"/>
    <w:rsid w:val="00D9630A"/>
    <w:rsid w:val="00DB207B"/>
    <w:rsid w:val="00DB4C92"/>
    <w:rsid w:val="00DD6D49"/>
    <w:rsid w:val="00DE16B2"/>
    <w:rsid w:val="00E25607"/>
    <w:rsid w:val="00E35C74"/>
    <w:rsid w:val="00E4060C"/>
    <w:rsid w:val="00E518F0"/>
    <w:rsid w:val="00EC29DC"/>
    <w:rsid w:val="00EE014F"/>
    <w:rsid w:val="00EE2986"/>
    <w:rsid w:val="00EE3B0C"/>
    <w:rsid w:val="00F070ED"/>
    <w:rsid w:val="00F23388"/>
    <w:rsid w:val="00F26014"/>
    <w:rsid w:val="00F31FDF"/>
    <w:rsid w:val="00F72BAE"/>
    <w:rsid w:val="00F76A92"/>
    <w:rsid w:val="00F86A0F"/>
    <w:rsid w:val="00FA475E"/>
    <w:rsid w:val="00FB17BF"/>
    <w:rsid w:val="00FD2C16"/>
    <w:rsid w:val="00FD40C8"/>
    <w:rsid w:val="00FD5AE4"/>
    <w:rsid w:val="00FD6C47"/>
    <w:rsid w:val="00FE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0DE6C"/>
  <w15:chartTrackingRefBased/>
  <w15:docId w15:val="{21395B96-529D-4FE2-99CA-E6148B4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2">
    <w:name w:val="Body Text 2"/>
    <w:basedOn w:val="Normal"/>
    <w:link w:val="BodyText2Char"/>
    <w:pPr>
      <w:jc w:val="both"/>
    </w:pPr>
    <w:rPr>
      <w:rFonts w:ascii="Arial" w:hAnsi="Arial" w:cs="Arial"/>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7C5F25"/>
    <w:rPr>
      <w:rFonts w:ascii="Tahoma" w:hAnsi="Tahoma" w:cs="Tahoma"/>
      <w:sz w:val="16"/>
      <w:szCs w:val="16"/>
    </w:rPr>
  </w:style>
  <w:style w:type="paragraph" w:styleId="Title">
    <w:name w:val="Title"/>
    <w:basedOn w:val="Normal"/>
    <w:qFormat/>
    <w:rsid w:val="005D1065"/>
    <w:pPr>
      <w:jc w:val="center"/>
    </w:pPr>
    <w:rPr>
      <w:rFonts w:ascii="Arial" w:hAnsi="Arial"/>
      <w:b/>
      <w:sz w:val="22"/>
      <w:szCs w:val="20"/>
    </w:rPr>
  </w:style>
  <w:style w:type="paragraph" w:styleId="Subtitle">
    <w:name w:val="Subtitle"/>
    <w:basedOn w:val="Normal"/>
    <w:qFormat/>
    <w:rsid w:val="005D1065"/>
    <w:rPr>
      <w:rFonts w:ascii="Arial" w:hAnsi="Arial"/>
      <w:b/>
      <w:sz w:val="22"/>
      <w:szCs w:val="20"/>
    </w:rPr>
  </w:style>
  <w:style w:type="character" w:styleId="Hyperlink">
    <w:name w:val="Hyperlink"/>
    <w:unhideWhenUsed/>
    <w:rsid w:val="008B4AE7"/>
    <w:rPr>
      <w:b/>
      <w:bCs/>
      <w:strike w:val="0"/>
      <w:dstrike w:val="0"/>
      <w:color w:val="003366"/>
      <w:u w:val="none"/>
      <w:effect w:val="none"/>
    </w:rPr>
  </w:style>
  <w:style w:type="paragraph" w:styleId="NormalWeb">
    <w:name w:val="Normal (Web)"/>
    <w:basedOn w:val="Normal"/>
    <w:unhideWhenUsed/>
    <w:rsid w:val="008B4AE7"/>
    <w:pPr>
      <w:spacing w:before="150" w:after="150" w:line="240" w:lineRule="atLeast"/>
    </w:pPr>
    <w:rPr>
      <w:color w:val="000000"/>
      <w:lang w:val="en-US"/>
    </w:rPr>
  </w:style>
  <w:style w:type="character" w:customStyle="1" w:styleId="FooterChar">
    <w:name w:val="Footer Char"/>
    <w:link w:val="Footer"/>
    <w:uiPriority w:val="99"/>
    <w:rsid w:val="0032204A"/>
    <w:rPr>
      <w:sz w:val="24"/>
      <w:szCs w:val="24"/>
      <w:lang w:eastAsia="en-US"/>
    </w:rPr>
  </w:style>
  <w:style w:type="paragraph" w:customStyle="1" w:styleId="Default">
    <w:name w:val="Default"/>
    <w:rsid w:val="00511AF0"/>
    <w:pPr>
      <w:autoSpaceDE w:val="0"/>
      <w:autoSpaceDN w:val="0"/>
      <w:adjustRightInd w:val="0"/>
    </w:pPr>
    <w:rPr>
      <w:rFonts w:ascii="Calibri" w:hAnsi="Calibri" w:cs="Calibri"/>
      <w:color w:val="000000"/>
      <w:sz w:val="24"/>
      <w:szCs w:val="24"/>
    </w:rPr>
  </w:style>
  <w:style w:type="character" w:customStyle="1" w:styleId="BodyText2Char">
    <w:name w:val="Body Text 2 Char"/>
    <w:link w:val="BodyText2"/>
    <w:rsid w:val="00F72BAE"/>
    <w:rPr>
      <w:rFonts w:ascii="Arial" w:hAnsi="Arial" w:cs="Arial"/>
      <w:sz w:val="22"/>
      <w:szCs w:val="24"/>
      <w:lang w:eastAsia="en-US"/>
    </w:rPr>
  </w:style>
  <w:style w:type="paragraph" w:styleId="BodyTextIndent">
    <w:name w:val="Body Text Indent"/>
    <w:basedOn w:val="Normal"/>
    <w:link w:val="BodyTextIndentChar"/>
    <w:rsid w:val="00FD6C47"/>
    <w:pPr>
      <w:spacing w:after="120"/>
      <w:ind w:left="283"/>
    </w:pPr>
  </w:style>
  <w:style w:type="character" w:customStyle="1" w:styleId="BodyTextIndentChar">
    <w:name w:val="Body Text Indent Char"/>
    <w:link w:val="BodyTextIndent"/>
    <w:rsid w:val="00FD6C47"/>
    <w:rPr>
      <w:sz w:val="24"/>
      <w:szCs w:val="24"/>
      <w:lang w:eastAsia="en-US"/>
    </w:rPr>
  </w:style>
  <w:style w:type="paragraph" w:styleId="ListParagraph">
    <w:name w:val="List Paragraph"/>
    <w:basedOn w:val="Normal"/>
    <w:link w:val="ListParagraphChar"/>
    <w:qFormat/>
    <w:rsid w:val="00FD6C47"/>
    <w:pPr>
      <w:ind w:left="720"/>
      <w:contextualSpacing/>
    </w:pPr>
    <w:rPr>
      <w:rFonts w:ascii="Arial" w:hAnsi="Arial"/>
      <w:szCs w:val="20"/>
    </w:rPr>
  </w:style>
  <w:style w:type="paragraph" w:customStyle="1" w:styleId="DefaultText">
    <w:name w:val="Default Text"/>
    <w:basedOn w:val="Normal"/>
    <w:rsid w:val="00043238"/>
    <w:pPr>
      <w:overflowPunct w:val="0"/>
      <w:autoSpaceDE w:val="0"/>
      <w:autoSpaceDN w:val="0"/>
      <w:adjustRightInd w:val="0"/>
      <w:textAlignment w:val="baseline"/>
    </w:pPr>
    <w:rPr>
      <w:szCs w:val="20"/>
    </w:rPr>
  </w:style>
  <w:style w:type="character" w:customStyle="1" w:styleId="ListParagraphChar">
    <w:name w:val="List Paragraph Char"/>
    <w:link w:val="ListParagraph"/>
    <w:locked/>
    <w:rsid w:val="0032354F"/>
    <w:rPr>
      <w:rFonts w:ascii="Arial" w:hAnsi="Arial"/>
      <w:sz w:val="24"/>
      <w:lang w:eastAsia="en-US"/>
    </w:rPr>
  </w:style>
  <w:style w:type="character" w:customStyle="1" w:styleId="HeaderChar">
    <w:name w:val="Header Char"/>
    <w:link w:val="Header"/>
    <w:rsid w:val="00FB17BF"/>
    <w:rPr>
      <w:sz w:val="24"/>
      <w:szCs w:val="24"/>
      <w:lang w:eastAsia="en-US"/>
    </w:rPr>
  </w:style>
  <w:style w:type="table" w:styleId="TableGrid">
    <w:name w:val="Table Grid"/>
    <w:basedOn w:val="TableNormal"/>
    <w:rsid w:val="00B6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8341">
      <w:bodyDiv w:val="1"/>
      <w:marLeft w:val="0"/>
      <w:marRight w:val="0"/>
      <w:marTop w:val="0"/>
      <w:marBottom w:val="0"/>
      <w:divBdr>
        <w:top w:val="none" w:sz="0" w:space="0" w:color="auto"/>
        <w:left w:val="none" w:sz="0" w:space="0" w:color="auto"/>
        <w:bottom w:val="none" w:sz="0" w:space="0" w:color="auto"/>
        <w:right w:val="none" w:sz="0" w:space="0" w:color="auto"/>
      </w:divBdr>
    </w:div>
    <w:div w:id="765659232">
      <w:bodyDiv w:val="1"/>
      <w:marLeft w:val="0"/>
      <w:marRight w:val="0"/>
      <w:marTop w:val="0"/>
      <w:marBottom w:val="0"/>
      <w:divBdr>
        <w:top w:val="none" w:sz="0" w:space="0" w:color="auto"/>
        <w:left w:val="none" w:sz="0" w:space="0" w:color="auto"/>
        <w:bottom w:val="none" w:sz="0" w:space="0" w:color="auto"/>
        <w:right w:val="none" w:sz="0" w:space="0" w:color="auto"/>
      </w:divBdr>
    </w:div>
    <w:div w:id="14467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6F582BED9EA4EA23CFD63E58A5ED8" ma:contentTypeVersion="9" ma:contentTypeDescription="Create a new document." ma:contentTypeScope="" ma:versionID="4b03ab6d299c6d7cea083c96f5149a7a">
  <xsd:schema xmlns:xsd="http://www.w3.org/2001/XMLSchema" xmlns:xs="http://www.w3.org/2001/XMLSchema" xmlns:p="http://schemas.microsoft.com/office/2006/metadata/properties" xmlns:ns2="985f1919-92b6-4c65-89b4-8f19f59886b1" xmlns:ns3="4c56f6cd-6510-4a93-94e2-3447e2a20ad2" targetNamespace="http://schemas.microsoft.com/office/2006/metadata/properties" ma:root="true" ma:fieldsID="c970a32f49edf83e0367c4bef1806262" ns2:_="" ns3:_="">
    <xsd:import namespace="985f1919-92b6-4c65-89b4-8f19f59886b1"/>
    <xsd:import namespace="4c56f6cd-6510-4a93-94e2-3447e2a20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f1919-92b6-4c65-89b4-8f19f5988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6f6cd-6510-4a93-94e2-3447e2a20a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A0B5-7A19-4CB3-AD72-257A30280B94}">
  <ds:schemaRefs>
    <ds:schemaRef ds:uri="http://schemas.microsoft.com/sharepoint/v3/contenttype/forms"/>
  </ds:schemaRefs>
</ds:datastoreItem>
</file>

<file path=customXml/itemProps2.xml><?xml version="1.0" encoding="utf-8"?>
<ds:datastoreItem xmlns:ds="http://schemas.openxmlformats.org/officeDocument/2006/customXml" ds:itemID="{6746BB80-98DD-49B6-B597-E43E04A67BD2}"/>
</file>

<file path=customXml/itemProps3.xml><?xml version="1.0" encoding="utf-8"?>
<ds:datastoreItem xmlns:ds="http://schemas.openxmlformats.org/officeDocument/2006/customXml" ds:itemID="{BF6839E9-7836-4855-BC24-65156CC2B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10978-5005-41C8-861E-608E67E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The Nugent Care Society</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CarolH</dc:creator>
  <cp:keywords/>
  <cp:lastModifiedBy>Rebecca Steedman</cp:lastModifiedBy>
  <cp:revision>2</cp:revision>
  <cp:lastPrinted>2019-10-23T08:48:00Z</cp:lastPrinted>
  <dcterms:created xsi:type="dcterms:W3CDTF">2019-10-28T15:36:00Z</dcterms:created>
  <dcterms:modified xsi:type="dcterms:W3CDTF">2019-10-28T15:36:00Z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0x010100C746F582BED9EA4EA23CFD63E58A5ED8</vt:lpwstr>
  </property>
</Properties>
</file>